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D0" w:rsidRPr="002604F6" w:rsidRDefault="00763AD0" w:rsidP="00763AD0">
      <w:pPr>
        <w:widowControl w:val="0"/>
        <w:spacing w:line="276" w:lineRule="auto"/>
        <w:rPr>
          <w:rFonts w:eastAsia="Arial" w:cs="Arial"/>
          <w:szCs w:val="22"/>
        </w:rPr>
      </w:pPr>
    </w:p>
    <w:tbl>
      <w:tblPr>
        <w:tblW w:w="9544" w:type="dxa"/>
        <w:tblLayout w:type="fixed"/>
        <w:tblLook w:val="0000"/>
      </w:tblPr>
      <w:tblGrid>
        <w:gridCol w:w="4772"/>
        <w:gridCol w:w="4772"/>
      </w:tblGrid>
      <w:tr w:rsidR="00763AD0" w:rsidRPr="002604F6" w:rsidTr="00606A0C">
        <w:tc>
          <w:tcPr>
            <w:tcW w:w="4772" w:type="dxa"/>
          </w:tcPr>
          <w:p w:rsidR="00763AD0" w:rsidRPr="002604F6" w:rsidRDefault="00763AD0" w:rsidP="00606A0C">
            <w:pPr>
              <w:tabs>
                <w:tab w:val="left" w:pos="2891"/>
                <w:tab w:val="center" w:pos="4419"/>
                <w:tab w:val="right" w:pos="8838"/>
              </w:tabs>
              <w:jc w:val="center"/>
              <w:rPr>
                <w:szCs w:val="20"/>
              </w:rPr>
            </w:pPr>
            <w:r w:rsidRPr="002604F6">
              <w:rPr>
                <w:noProof/>
                <w:szCs w:val="20"/>
                <w:lang w:val="es-ES" w:eastAsia="es-ES"/>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r w:rsidRPr="002604F6">
              <w:rPr>
                <w:szCs w:val="20"/>
              </w:rPr>
              <w:t xml:space="preserve"> </w:t>
            </w:r>
          </w:p>
          <w:p w:rsidR="00763AD0" w:rsidRPr="002604F6" w:rsidRDefault="00763AD0" w:rsidP="00606A0C">
            <w:pPr>
              <w:tabs>
                <w:tab w:val="left" w:pos="2891"/>
                <w:tab w:val="center" w:pos="4419"/>
                <w:tab w:val="right" w:pos="8838"/>
              </w:tabs>
              <w:jc w:val="center"/>
              <w:rPr>
                <w:szCs w:val="20"/>
              </w:rPr>
            </w:pPr>
            <w:r w:rsidRPr="002604F6">
              <w:rPr>
                <w:szCs w:val="20"/>
              </w:rPr>
              <w:t>GOBIERNO DE LA CIUDAD DE BUENOS AIRES</w:t>
            </w:r>
          </w:p>
          <w:p w:rsidR="00763AD0" w:rsidRPr="002604F6" w:rsidRDefault="00763AD0" w:rsidP="00606A0C">
            <w:pPr>
              <w:tabs>
                <w:tab w:val="center" w:pos="4419"/>
                <w:tab w:val="right" w:pos="8838"/>
              </w:tabs>
              <w:jc w:val="center"/>
              <w:rPr>
                <w:szCs w:val="20"/>
              </w:rPr>
            </w:pPr>
            <w:r w:rsidRPr="002604F6">
              <w:rPr>
                <w:szCs w:val="20"/>
              </w:rPr>
              <w:t>Ministerio de Educación</w:t>
            </w:r>
          </w:p>
          <w:p w:rsidR="00763AD0" w:rsidRPr="002604F6" w:rsidRDefault="00763AD0" w:rsidP="00606A0C">
            <w:pPr>
              <w:tabs>
                <w:tab w:val="center" w:pos="4419"/>
                <w:tab w:val="right" w:pos="8838"/>
              </w:tabs>
              <w:jc w:val="center"/>
              <w:rPr>
                <w:szCs w:val="20"/>
              </w:rPr>
            </w:pPr>
            <w:r w:rsidRPr="002604F6">
              <w:rPr>
                <w:szCs w:val="20"/>
              </w:rPr>
              <w:t>Dirección General de Educación Superior</w:t>
            </w:r>
          </w:p>
        </w:tc>
        <w:tc>
          <w:tcPr>
            <w:tcW w:w="4772" w:type="dxa"/>
          </w:tcPr>
          <w:p w:rsidR="00763AD0" w:rsidRPr="002604F6" w:rsidRDefault="00763AD0" w:rsidP="00606A0C">
            <w:pPr>
              <w:tabs>
                <w:tab w:val="center" w:pos="4419"/>
                <w:tab w:val="right" w:pos="8838"/>
              </w:tabs>
              <w:jc w:val="center"/>
              <w:rPr>
                <w:szCs w:val="20"/>
              </w:rPr>
            </w:pPr>
            <w:r w:rsidRPr="002604F6">
              <w:rPr>
                <w:noProof/>
                <w:lang w:val="es-ES" w:eastAsia="es-ES"/>
              </w:rPr>
              <w:drawing>
                <wp:anchor distT="0" distB="0" distL="114300" distR="114300" simplePos="0" relativeHeight="251659264"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857250" cy="695325"/>
                          </a:xfrm>
                          <a:prstGeom prst="rect">
                            <a:avLst/>
                          </a:prstGeom>
                          <a:ln/>
                        </pic:spPr>
                      </pic:pic>
                    </a:graphicData>
                  </a:graphic>
                </wp:anchor>
              </w:drawing>
            </w:r>
          </w:p>
          <w:p w:rsidR="00763AD0" w:rsidRPr="002604F6" w:rsidRDefault="00763AD0" w:rsidP="00606A0C">
            <w:pPr>
              <w:tabs>
                <w:tab w:val="center" w:pos="4419"/>
                <w:tab w:val="right" w:pos="8838"/>
              </w:tabs>
              <w:jc w:val="center"/>
              <w:rPr>
                <w:szCs w:val="20"/>
              </w:rPr>
            </w:pPr>
          </w:p>
          <w:p w:rsidR="00763AD0" w:rsidRPr="002604F6" w:rsidRDefault="00763AD0" w:rsidP="00606A0C">
            <w:pPr>
              <w:tabs>
                <w:tab w:val="center" w:pos="4419"/>
                <w:tab w:val="right" w:pos="8838"/>
              </w:tabs>
              <w:jc w:val="center"/>
              <w:rPr>
                <w:szCs w:val="20"/>
              </w:rPr>
            </w:pPr>
          </w:p>
          <w:p w:rsidR="00763AD0" w:rsidRPr="002604F6" w:rsidRDefault="00763AD0" w:rsidP="00606A0C">
            <w:pPr>
              <w:tabs>
                <w:tab w:val="center" w:pos="4419"/>
                <w:tab w:val="right" w:pos="8838"/>
              </w:tabs>
              <w:jc w:val="center"/>
              <w:rPr>
                <w:szCs w:val="20"/>
              </w:rPr>
            </w:pPr>
          </w:p>
          <w:p w:rsidR="00763AD0" w:rsidRPr="002604F6" w:rsidRDefault="00763AD0" w:rsidP="00606A0C">
            <w:pPr>
              <w:tabs>
                <w:tab w:val="center" w:pos="4419"/>
                <w:tab w:val="right" w:pos="8838"/>
              </w:tabs>
              <w:jc w:val="center"/>
              <w:rPr>
                <w:szCs w:val="20"/>
              </w:rPr>
            </w:pPr>
          </w:p>
          <w:p w:rsidR="00763AD0" w:rsidRPr="002604F6" w:rsidRDefault="00763AD0" w:rsidP="00606A0C">
            <w:pPr>
              <w:tabs>
                <w:tab w:val="center" w:pos="4419"/>
                <w:tab w:val="right" w:pos="8838"/>
              </w:tabs>
              <w:jc w:val="center"/>
              <w:rPr>
                <w:szCs w:val="20"/>
              </w:rPr>
            </w:pPr>
            <w:r w:rsidRPr="002604F6">
              <w:rPr>
                <w:szCs w:val="20"/>
              </w:rPr>
              <w:t>INSTITUTO DE ENSEÑANZA SUPERIOR EN</w:t>
            </w:r>
          </w:p>
          <w:p w:rsidR="00763AD0" w:rsidRPr="002604F6" w:rsidRDefault="00763AD0" w:rsidP="00606A0C">
            <w:pPr>
              <w:tabs>
                <w:tab w:val="center" w:pos="4419"/>
                <w:tab w:val="right" w:pos="8838"/>
              </w:tabs>
              <w:jc w:val="center"/>
              <w:rPr>
                <w:szCs w:val="20"/>
              </w:rPr>
            </w:pPr>
            <w:r w:rsidRPr="002604F6">
              <w:rPr>
                <w:szCs w:val="20"/>
              </w:rPr>
              <w:t>LENGUAS VIVAS</w:t>
            </w:r>
          </w:p>
          <w:p w:rsidR="00763AD0" w:rsidRPr="002604F6" w:rsidRDefault="00763AD0" w:rsidP="00606A0C">
            <w:pPr>
              <w:tabs>
                <w:tab w:val="center" w:pos="4419"/>
                <w:tab w:val="right" w:pos="8838"/>
              </w:tabs>
              <w:jc w:val="center"/>
              <w:rPr>
                <w:szCs w:val="20"/>
              </w:rPr>
            </w:pPr>
            <w:r w:rsidRPr="002604F6">
              <w:rPr>
                <w:szCs w:val="20"/>
              </w:rPr>
              <w:t>“Juan Ramón Fernández”</w:t>
            </w:r>
          </w:p>
        </w:tc>
      </w:tr>
    </w:tbl>
    <w:p w:rsidR="00763AD0" w:rsidRPr="002604F6" w:rsidRDefault="00763AD0" w:rsidP="00763AD0">
      <w:pPr>
        <w:tabs>
          <w:tab w:val="center" w:pos="4419"/>
          <w:tab w:val="right" w:pos="8838"/>
        </w:tabs>
        <w:jc w:val="center"/>
        <w:rPr>
          <w:szCs w:val="20"/>
        </w:rPr>
      </w:pPr>
    </w:p>
    <w:p w:rsidR="00763AD0" w:rsidRPr="002604F6" w:rsidRDefault="00763AD0" w:rsidP="00763AD0">
      <w:pPr>
        <w:jc w:val="center"/>
        <w:rPr>
          <w:b/>
        </w:rPr>
      </w:pPr>
      <w:r w:rsidRPr="002604F6">
        <w:rPr>
          <w:b/>
        </w:rPr>
        <w:t xml:space="preserve">Programa </w:t>
      </w:r>
    </w:p>
    <w:p w:rsidR="00763AD0" w:rsidRPr="002604F6" w:rsidRDefault="00763AD0" w:rsidP="00763AD0">
      <w:pPr>
        <w:jc w:val="center"/>
        <w:rPr>
          <w:b/>
        </w:rPr>
      </w:pPr>
    </w:p>
    <w:p w:rsidR="00763AD0" w:rsidRPr="002604F6" w:rsidRDefault="00763AD0" w:rsidP="00763AD0">
      <w:pPr>
        <w:jc w:val="center"/>
        <w:rPr>
          <w:b/>
        </w:rPr>
      </w:pPr>
      <w:r w:rsidRPr="002604F6">
        <w:rPr>
          <w:b/>
        </w:rPr>
        <w:t>UNIDAD CURRICULAR [denominación tal como figura en el plan de estudios]</w:t>
      </w:r>
    </w:p>
    <w:p w:rsidR="00763AD0" w:rsidRPr="002604F6" w:rsidRDefault="00763AD0" w:rsidP="00763AD0">
      <w:pPr>
        <w:jc w:val="center"/>
        <w:rPr>
          <w:i/>
        </w:rPr>
      </w:pPr>
      <w:r w:rsidRPr="002604F6">
        <w:rPr>
          <w:i/>
        </w:rPr>
        <w:t>(Se agregarán las iniciales de la carrera al lado, entre paréntesis)</w:t>
      </w:r>
    </w:p>
    <w:p w:rsidR="00763AD0" w:rsidRPr="002604F6" w:rsidRDefault="00763AD0" w:rsidP="00763AD0">
      <w:pPr>
        <w:jc w:val="center"/>
        <w:rPr>
          <w:i/>
        </w:rPr>
      </w:pPr>
    </w:p>
    <w:p w:rsidR="00763AD0" w:rsidRPr="002604F6" w:rsidRDefault="00763AD0" w:rsidP="00763AD0">
      <w:pPr>
        <w:rPr>
          <w:lang w:val="es-AR"/>
        </w:rPr>
      </w:pPr>
      <w:r w:rsidRPr="002604F6">
        <w:rPr>
          <w:lang w:val="es-AR"/>
        </w:rPr>
        <w:t>Departamento: Portugués</w:t>
      </w:r>
    </w:p>
    <w:p w:rsidR="00763AD0" w:rsidRPr="002604F6" w:rsidRDefault="00763AD0" w:rsidP="00763AD0">
      <w:pPr>
        <w:rPr>
          <w:lang w:val="es-AR"/>
        </w:rPr>
      </w:pPr>
      <w:r w:rsidRPr="002604F6">
        <w:rPr>
          <w:lang w:val="es-AR"/>
        </w:rPr>
        <w:t>Carrera/s</w:t>
      </w:r>
      <w:proofErr w:type="gramStart"/>
      <w:r w:rsidRPr="002604F6">
        <w:rPr>
          <w:lang w:val="es-AR"/>
        </w:rPr>
        <w:t>:  Traductorado</w:t>
      </w:r>
      <w:proofErr w:type="gramEnd"/>
      <w:r w:rsidRPr="002604F6">
        <w:rPr>
          <w:lang w:val="es-AR"/>
        </w:rPr>
        <w:t xml:space="preserve"> en Portugués</w:t>
      </w:r>
    </w:p>
    <w:p w:rsidR="00763AD0" w:rsidRPr="002604F6" w:rsidRDefault="00763AD0" w:rsidP="00763AD0">
      <w:pPr>
        <w:rPr>
          <w:lang w:val="es-AR"/>
        </w:rPr>
      </w:pPr>
      <w:r w:rsidRPr="002604F6">
        <w:rPr>
          <w:lang w:val="es-AR"/>
        </w:rPr>
        <w:t xml:space="preserve">Trayecto o campo: </w:t>
      </w:r>
      <w:r w:rsidRPr="002604F6">
        <w:rPr>
          <w:rFonts w:cs="Arial"/>
          <w:szCs w:val="22"/>
          <w:lang w:val="es-ES"/>
        </w:rPr>
        <w:t>Trayecto de traducción</w:t>
      </w:r>
    </w:p>
    <w:p w:rsidR="00763AD0" w:rsidRPr="002604F6" w:rsidRDefault="00763AD0" w:rsidP="00763AD0">
      <w:pPr>
        <w:jc w:val="both"/>
        <w:rPr>
          <w:lang w:val="es-AR"/>
        </w:rPr>
      </w:pPr>
      <w:r w:rsidRPr="002604F6">
        <w:rPr>
          <w:lang w:val="es-AR"/>
        </w:rPr>
        <w:t xml:space="preserve">Carga horaria: </w:t>
      </w:r>
      <w:r w:rsidRPr="002604F6">
        <w:rPr>
          <w:rFonts w:cs="Arial"/>
          <w:spacing w:val="-3"/>
          <w:szCs w:val="22"/>
          <w:lang w:val="es-ES"/>
        </w:rPr>
        <w:t>6 horas cátedra semanales</w:t>
      </w:r>
    </w:p>
    <w:p w:rsidR="00763AD0" w:rsidRPr="002604F6" w:rsidRDefault="00763AD0" w:rsidP="00763AD0">
      <w:pPr>
        <w:jc w:val="both"/>
        <w:rPr>
          <w:lang w:val="es-AR"/>
        </w:rPr>
      </w:pPr>
      <w:r w:rsidRPr="002604F6">
        <w:rPr>
          <w:lang w:val="es-AR"/>
        </w:rPr>
        <w:t>Régimen de cursada: Cuatrimestral</w:t>
      </w:r>
    </w:p>
    <w:p w:rsidR="00763AD0" w:rsidRPr="002604F6" w:rsidRDefault="00763AD0" w:rsidP="00763AD0">
      <w:pPr>
        <w:jc w:val="both"/>
        <w:rPr>
          <w:lang w:val="pt-BR"/>
        </w:rPr>
      </w:pPr>
      <w:r w:rsidRPr="002604F6">
        <w:rPr>
          <w:lang w:val="pt-BR"/>
        </w:rPr>
        <w:t xml:space="preserve">Turno: </w:t>
      </w:r>
      <w:r w:rsidRPr="002604F6">
        <w:rPr>
          <w:rFonts w:cs="Arial"/>
          <w:spacing w:val="-3"/>
          <w:szCs w:val="22"/>
          <w:lang w:val="pt-BR"/>
        </w:rPr>
        <w:t>Vespertino</w:t>
      </w:r>
    </w:p>
    <w:p w:rsidR="00763AD0" w:rsidRPr="002604F6" w:rsidRDefault="00763AD0" w:rsidP="00763AD0">
      <w:pPr>
        <w:jc w:val="both"/>
        <w:rPr>
          <w:lang w:val="pt-BR"/>
        </w:rPr>
      </w:pPr>
      <w:proofErr w:type="spellStart"/>
      <w:r w:rsidRPr="002604F6">
        <w:rPr>
          <w:lang w:val="pt-BR"/>
        </w:rPr>
        <w:t>Profesora</w:t>
      </w:r>
      <w:proofErr w:type="spellEnd"/>
      <w:r w:rsidRPr="002604F6">
        <w:rPr>
          <w:lang w:val="pt-BR"/>
        </w:rPr>
        <w:t xml:space="preserve">: </w:t>
      </w:r>
      <w:proofErr w:type="spellStart"/>
      <w:r w:rsidRPr="002604F6">
        <w:rPr>
          <w:rFonts w:cs="Arial"/>
          <w:spacing w:val="-3"/>
          <w:szCs w:val="22"/>
          <w:lang w:val="pt-BR"/>
        </w:rPr>
        <w:t>Alejandra</w:t>
      </w:r>
      <w:proofErr w:type="spellEnd"/>
      <w:r w:rsidRPr="002604F6">
        <w:rPr>
          <w:rFonts w:cs="Arial"/>
          <w:spacing w:val="-3"/>
          <w:szCs w:val="22"/>
          <w:lang w:val="pt-BR"/>
        </w:rPr>
        <w:t xml:space="preserve"> E. Aguiar</w:t>
      </w:r>
    </w:p>
    <w:p w:rsidR="00763AD0" w:rsidRPr="002604F6" w:rsidRDefault="00763AD0" w:rsidP="00763AD0">
      <w:pPr>
        <w:jc w:val="both"/>
        <w:rPr>
          <w:lang w:val="pt-BR"/>
        </w:rPr>
      </w:pPr>
      <w:proofErr w:type="spellStart"/>
      <w:r w:rsidRPr="002604F6">
        <w:rPr>
          <w:lang w:val="pt-BR"/>
        </w:rPr>
        <w:t>Año</w:t>
      </w:r>
      <w:proofErr w:type="spellEnd"/>
      <w:r w:rsidRPr="002604F6">
        <w:rPr>
          <w:lang w:val="pt-BR"/>
        </w:rPr>
        <w:t xml:space="preserve"> </w:t>
      </w:r>
      <w:proofErr w:type="spellStart"/>
      <w:r w:rsidRPr="002604F6">
        <w:rPr>
          <w:lang w:val="pt-BR"/>
        </w:rPr>
        <w:t>lectivo</w:t>
      </w:r>
      <w:proofErr w:type="spellEnd"/>
      <w:r w:rsidRPr="002604F6">
        <w:rPr>
          <w:lang w:val="pt-BR"/>
        </w:rPr>
        <w:t>: 2018</w:t>
      </w:r>
    </w:p>
    <w:p w:rsidR="00763AD0" w:rsidRPr="002604F6" w:rsidRDefault="00763AD0" w:rsidP="00763AD0">
      <w:pPr>
        <w:jc w:val="both"/>
        <w:rPr>
          <w:lang w:val="pt-BR"/>
        </w:rPr>
      </w:pPr>
    </w:p>
    <w:p w:rsidR="00763AD0" w:rsidRPr="002604F6" w:rsidRDefault="00763AD0" w:rsidP="00763AD0">
      <w:pPr>
        <w:numPr>
          <w:ilvl w:val="0"/>
          <w:numId w:val="2"/>
        </w:numPr>
        <w:jc w:val="both"/>
      </w:pPr>
      <w:r w:rsidRPr="002604F6">
        <w:rPr>
          <w:b/>
        </w:rPr>
        <w:t>Fundamentación</w:t>
      </w:r>
    </w:p>
    <w:p w:rsidR="00763AD0" w:rsidRPr="002604F6" w:rsidRDefault="00763AD0" w:rsidP="00763AD0">
      <w:pPr>
        <w:pStyle w:val="Prrafodelista"/>
        <w:ind w:left="360"/>
        <w:jc w:val="both"/>
        <w:rPr>
          <w:rFonts w:cs="Arial"/>
          <w:b/>
        </w:rPr>
      </w:pPr>
      <w:r w:rsidRPr="002604F6">
        <w:rPr>
          <w:rFonts w:cs="Arial"/>
        </w:rPr>
        <w:t>La presente propuesta</w:t>
      </w:r>
      <w:r w:rsidRPr="002604F6">
        <w:t xml:space="preserve"> </w:t>
      </w:r>
      <w:r w:rsidRPr="002604F6">
        <w:rPr>
          <w:rFonts w:cs="Arial"/>
        </w:rPr>
        <w:t xml:space="preserve">apunta a que el estudiante tenga tempranamente en la carrera un contacto práctico exploratorio, pero razonado, de las diversas dificultades que pueden plantear traducciones de distintos tipos textuales, sobre las que recibirá un entrenamiento sistemático y más exhaustivo en las materias de cuatrimestres posteriores. </w:t>
      </w:r>
    </w:p>
    <w:p w:rsidR="00763AD0" w:rsidRPr="002604F6" w:rsidRDefault="00763AD0" w:rsidP="00763AD0">
      <w:pPr>
        <w:ind w:left="360"/>
        <w:jc w:val="both"/>
      </w:pPr>
    </w:p>
    <w:p w:rsidR="00763AD0" w:rsidRPr="002604F6" w:rsidRDefault="00763AD0" w:rsidP="00763AD0">
      <w:pPr>
        <w:numPr>
          <w:ilvl w:val="0"/>
          <w:numId w:val="2"/>
        </w:numPr>
        <w:jc w:val="both"/>
      </w:pPr>
      <w:r w:rsidRPr="002604F6">
        <w:rPr>
          <w:b/>
        </w:rPr>
        <w:t>Objetivos generales</w:t>
      </w:r>
    </w:p>
    <w:p w:rsidR="00457B3F" w:rsidRPr="002604F6" w:rsidRDefault="00457B3F" w:rsidP="00457B3F">
      <w:pPr>
        <w:ind w:left="360"/>
        <w:jc w:val="both"/>
      </w:pPr>
      <w:r w:rsidRPr="002604F6">
        <w:t xml:space="preserve">- obtener un panorama de la traducción como práctica discursiva y como actividad profesional; </w:t>
      </w:r>
    </w:p>
    <w:p w:rsidR="00457B3F" w:rsidRPr="002604F6" w:rsidRDefault="00457B3F" w:rsidP="00457B3F">
      <w:pPr>
        <w:ind w:left="360"/>
        <w:jc w:val="both"/>
      </w:pPr>
      <w:r w:rsidRPr="002604F6">
        <w:t xml:space="preserve">- adquirir las herramientas metodológicas y conceptuales básicas para iniciarse en la práctica profesional;  </w:t>
      </w:r>
    </w:p>
    <w:p w:rsidR="00763AD0" w:rsidRPr="002604F6" w:rsidRDefault="00457B3F" w:rsidP="00457B3F">
      <w:pPr>
        <w:ind w:left="360"/>
        <w:jc w:val="both"/>
      </w:pPr>
      <w:r w:rsidRPr="002604F6">
        <w:t>- entrenarse para trabajar de modo autónomo, crítico y responsable.</w:t>
      </w:r>
    </w:p>
    <w:p w:rsidR="00457B3F" w:rsidRPr="002604F6" w:rsidRDefault="00457B3F" w:rsidP="00457B3F">
      <w:pPr>
        <w:ind w:left="360"/>
        <w:jc w:val="both"/>
      </w:pPr>
    </w:p>
    <w:p w:rsidR="00763AD0" w:rsidRPr="002604F6" w:rsidRDefault="00763AD0" w:rsidP="00763AD0">
      <w:pPr>
        <w:numPr>
          <w:ilvl w:val="0"/>
          <w:numId w:val="2"/>
        </w:numPr>
        <w:jc w:val="both"/>
      </w:pPr>
      <w:r w:rsidRPr="002604F6">
        <w:rPr>
          <w:b/>
        </w:rPr>
        <w:t xml:space="preserve">Objetivos específicos </w:t>
      </w:r>
    </w:p>
    <w:p w:rsidR="00F12322" w:rsidRPr="002604F6" w:rsidRDefault="00F12322" w:rsidP="00F12322">
      <w:pPr>
        <w:jc w:val="both"/>
        <w:rPr>
          <w:rFonts w:cs="Arial"/>
          <w:lang w:val="es-ES"/>
        </w:rPr>
      </w:pPr>
      <w:r w:rsidRPr="002604F6">
        <w:rPr>
          <w:rFonts w:cs="Arial"/>
          <w:lang w:val="es-ES"/>
        </w:rPr>
        <w:t xml:space="preserve">La materia Traducción general se propone como un espacio para que </w:t>
      </w:r>
      <w:r w:rsidRPr="002604F6">
        <w:t xml:space="preserve">los estudiantes </w:t>
      </w:r>
      <w:r w:rsidRPr="002604F6">
        <w:rPr>
          <w:rFonts w:cs="Arial"/>
          <w:lang w:val="es-ES"/>
        </w:rPr>
        <w:t>analicen críticamente el lugar profesional del traductor en el contexto actual,</w:t>
      </w:r>
      <w:r w:rsidRPr="002604F6">
        <w:t xml:space="preserve"> se aproximen a los principios básicos de la práctica de la traducción, desarrollen sensibilidad a especificidades de la traducción de lenguas próximas como el español y el portugués, identifiquen problemas de diferentes naturalezas (sintácticos, de registro, de aspecto, etc.), puedan resolverlos adecuadamente, tomen conciencia de las razones de sus decisiones y se desempeñen con autonomía. Por esta razón, los objetivos específicos de la materia son </w:t>
      </w:r>
      <w:r w:rsidRPr="002604F6">
        <w:rPr>
          <w:rFonts w:cs="Arial"/>
          <w:lang w:val="es-ES"/>
        </w:rPr>
        <w:t>los siguientes:</w:t>
      </w:r>
    </w:p>
    <w:p w:rsidR="00F12322" w:rsidRPr="002604F6" w:rsidRDefault="00F12322" w:rsidP="00F12322">
      <w:pPr>
        <w:jc w:val="both"/>
        <w:rPr>
          <w:rFonts w:cs="Arial"/>
          <w:lang w:val="es-ES"/>
        </w:rPr>
      </w:pPr>
      <w:r w:rsidRPr="002604F6">
        <w:rPr>
          <w:rFonts w:cs="Arial"/>
          <w:lang w:val="es-ES"/>
        </w:rPr>
        <w:t xml:space="preserve">Que los estudiantes reconozcan distintos tipos textuales y desarrollen la comprensión de textos de diferentes campos del saber, resuelvan dificultades de traducción y las fundamenten, analicen aspectos contrastivos </w:t>
      </w:r>
      <w:r w:rsidRPr="002604F6">
        <w:rPr>
          <w:lang w:val="es-ES"/>
        </w:rPr>
        <w:t xml:space="preserve">en la </w:t>
      </w:r>
      <w:proofErr w:type="spellStart"/>
      <w:r w:rsidRPr="002604F6">
        <w:rPr>
          <w:lang w:val="es-ES"/>
        </w:rPr>
        <w:t>discursividad</w:t>
      </w:r>
      <w:proofErr w:type="spellEnd"/>
      <w:r w:rsidRPr="002604F6">
        <w:rPr>
          <w:lang w:val="es-ES"/>
        </w:rPr>
        <w:t xml:space="preserve"> de los idiomas tratados</w:t>
      </w:r>
      <w:r w:rsidRPr="002604F6">
        <w:rPr>
          <w:rFonts w:cs="Arial"/>
          <w:lang w:val="es-ES"/>
        </w:rPr>
        <w:t>, traduzcan esos aspectos adecuadamente al idioma meta y reflexionen acerca del portugués y del español como objeto de estudio desde las necesidades del traductor.</w:t>
      </w:r>
    </w:p>
    <w:p w:rsidR="00413727" w:rsidRDefault="00413727">
      <w:pPr>
        <w:pBdr>
          <w:top w:val="none" w:sz="0" w:space="0" w:color="auto"/>
          <w:left w:val="none" w:sz="0" w:space="0" w:color="auto"/>
          <w:bottom w:val="none" w:sz="0" w:space="0" w:color="auto"/>
          <w:right w:val="none" w:sz="0" w:space="0" w:color="auto"/>
          <w:between w:val="none" w:sz="0" w:space="0" w:color="auto"/>
        </w:pBdr>
        <w:spacing w:after="200" w:line="276" w:lineRule="auto"/>
      </w:pPr>
      <w:r>
        <w:br w:type="page"/>
      </w:r>
    </w:p>
    <w:p w:rsidR="00763AD0" w:rsidRPr="002604F6" w:rsidRDefault="00763AD0" w:rsidP="00763AD0">
      <w:pPr>
        <w:ind w:left="360"/>
        <w:jc w:val="both"/>
      </w:pPr>
    </w:p>
    <w:p w:rsidR="00763AD0" w:rsidRPr="002604F6" w:rsidRDefault="003D78C7" w:rsidP="00763AD0">
      <w:pPr>
        <w:numPr>
          <w:ilvl w:val="0"/>
          <w:numId w:val="2"/>
        </w:numPr>
        <w:jc w:val="both"/>
      </w:pPr>
      <w:r w:rsidRPr="002604F6">
        <w:rPr>
          <w:b/>
        </w:rPr>
        <w:t>Contenidos mínimos</w:t>
      </w:r>
    </w:p>
    <w:p w:rsidR="00763AD0" w:rsidRPr="002604F6" w:rsidRDefault="003D78C7" w:rsidP="00763AD0">
      <w:pPr>
        <w:ind w:left="360"/>
        <w:jc w:val="both"/>
      </w:pPr>
      <w:r w:rsidRPr="002604F6">
        <w:t>La traducción como proceso de comunicación: autor, traductor y lector; texto fuente y texto meta. El traductor como mediador entre culturas. Factores y condiciones del proceso de traducción. Conceptos centrales: correspondencia, adecuación y equivalencia. Distintos tipos de equivalencia. La equivalencia cero y los procedimientos para resolverla. Análisis textual orientado a la traducción: tipología textual y discursiva (distintos tipos de textos y sus respectivos problemas para la traducción</w:t>
      </w:r>
      <w:r w:rsidR="00CA6DA5" w:rsidRPr="002604F6">
        <w:t>)</w:t>
      </w:r>
      <w:r w:rsidRPr="002604F6">
        <w:t xml:space="preserve">; distintos tipos de coherencia; instrumentos de análisis textual; </w:t>
      </w:r>
      <w:proofErr w:type="spellStart"/>
      <w:r w:rsidRPr="002604F6">
        <w:t>lecto</w:t>
      </w:r>
      <w:proofErr w:type="spellEnd"/>
      <w:r w:rsidRPr="002604F6">
        <w:t xml:space="preserve"> y registro. Procedimientos de focalización y </w:t>
      </w:r>
      <w:proofErr w:type="spellStart"/>
      <w:r w:rsidRPr="002604F6">
        <w:t>modalización</w:t>
      </w:r>
      <w:proofErr w:type="spellEnd"/>
      <w:r w:rsidRPr="002604F6">
        <w:t>.</w:t>
      </w:r>
    </w:p>
    <w:p w:rsidR="003D78C7" w:rsidRPr="002604F6" w:rsidRDefault="003D78C7" w:rsidP="00763AD0">
      <w:pPr>
        <w:ind w:left="360"/>
        <w:jc w:val="both"/>
      </w:pPr>
    </w:p>
    <w:p w:rsidR="00763AD0" w:rsidRPr="002604F6" w:rsidRDefault="00763AD0" w:rsidP="00763AD0">
      <w:pPr>
        <w:numPr>
          <w:ilvl w:val="0"/>
          <w:numId w:val="2"/>
        </w:numPr>
        <w:jc w:val="both"/>
      </w:pPr>
      <w:r w:rsidRPr="002604F6">
        <w:rPr>
          <w:b/>
        </w:rPr>
        <w:t>Contenidos: organización y secuenciación</w:t>
      </w:r>
    </w:p>
    <w:p w:rsidR="006F3747" w:rsidRPr="002604F6" w:rsidRDefault="006F3747" w:rsidP="006F3747">
      <w:pPr>
        <w:pStyle w:val="Textoindependiente2"/>
        <w:spacing w:line="240" w:lineRule="auto"/>
        <w:ind w:left="360"/>
        <w:jc w:val="both"/>
        <w:rPr>
          <w:lang w:val="es-ES"/>
        </w:rPr>
      </w:pPr>
      <w:r w:rsidRPr="002604F6">
        <w:rPr>
          <w:lang w:val="es-ES"/>
        </w:rPr>
        <w:t>La dificultad de los textos será progresiva en virtud de cuestiones discursivas, pero no en términos de longitud. Los textos para traducir serán auténticos, pero podrán sufrir modificaciones o adaptaciones con fines didácticos.</w:t>
      </w:r>
    </w:p>
    <w:p w:rsidR="00765B29" w:rsidRPr="002604F6" w:rsidRDefault="00765B29" w:rsidP="00765B29">
      <w:pPr>
        <w:pStyle w:val="Textoindependiente2"/>
        <w:spacing w:line="240" w:lineRule="auto"/>
        <w:ind w:left="360"/>
        <w:jc w:val="both"/>
        <w:rPr>
          <w:lang w:val="es-ES"/>
        </w:rPr>
      </w:pPr>
      <w:r w:rsidRPr="002604F6">
        <w:rPr>
          <w:lang w:val="es-ES"/>
        </w:rPr>
        <w:t>La organización de los contenidos se dividirá en tres unidades:</w:t>
      </w:r>
    </w:p>
    <w:p w:rsidR="00765B29" w:rsidRPr="002604F6" w:rsidRDefault="00765B29" w:rsidP="00765B29">
      <w:pPr>
        <w:pStyle w:val="Textoindependiente2"/>
        <w:spacing w:line="240" w:lineRule="auto"/>
        <w:ind w:left="360"/>
        <w:jc w:val="both"/>
      </w:pPr>
      <w:r w:rsidRPr="002604F6">
        <w:t>- La traducción como proceso de comunicación: autor, traductor y lector; texto fuente y texto meta. El traductor como mediador entre culturas.</w:t>
      </w:r>
    </w:p>
    <w:p w:rsidR="00765B29" w:rsidRPr="002604F6" w:rsidRDefault="00765B29" w:rsidP="00765B29">
      <w:pPr>
        <w:pStyle w:val="Textoindependiente2"/>
        <w:spacing w:line="240" w:lineRule="auto"/>
        <w:ind w:left="360"/>
        <w:jc w:val="both"/>
      </w:pPr>
      <w:r w:rsidRPr="002604F6">
        <w:t>- Factores y condiciones del proceso de traducción. Correspondencia, adecuación y equivalencia. Distintos tipos de equivalencia. La equivalencia cero y los procedimientos para resolverla.</w:t>
      </w:r>
    </w:p>
    <w:p w:rsidR="00765B29" w:rsidRPr="002604F6" w:rsidRDefault="00765B29" w:rsidP="00765B29">
      <w:pPr>
        <w:ind w:left="360"/>
        <w:jc w:val="both"/>
        <w:rPr>
          <w:lang w:val="es-AR"/>
        </w:rPr>
      </w:pPr>
      <w:r w:rsidRPr="002604F6">
        <w:rPr>
          <w:lang w:val="es-AR"/>
        </w:rPr>
        <w:t xml:space="preserve">- Análisis textual orientado a la traducción: tipología textual y discursiva, problemas para la traducción; distintos tipos de coherencia; instrumentos de análisis textual; </w:t>
      </w:r>
      <w:proofErr w:type="spellStart"/>
      <w:r w:rsidRPr="002604F6">
        <w:rPr>
          <w:lang w:val="es-AR"/>
        </w:rPr>
        <w:t>lecto</w:t>
      </w:r>
      <w:proofErr w:type="spellEnd"/>
      <w:r w:rsidRPr="002604F6">
        <w:rPr>
          <w:lang w:val="es-AR"/>
        </w:rPr>
        <w:t xml:space="preserve"> y registro. Procedimientos de focalización y </w:t>
      </w:r>
      <w:proofErr w:type="spellStart"/>
      <w:r w:rsidRPr="002604F6">
        <w:rPr>
          <w:lang w:val="es-AR"/>
        </w:rPr>
        <w:t>modalización</w:t>
      </w:r>
      <w:proofErr w:type="spellEnd"/>
      <w:r w:rsidRPr="002604F6">
        <w:rPr>
          <w:lang w:val="es-AR"/>
        </w:rPr>
        <w:t>.</w:t>
      </w:r>
    </w:p>
    <w:p w:rsidR="00763AD0" w:rsidRPr="002604F6" w:rsidRDefault="00763AD0" w:rsidP="00763AD0">
      <w:pPr>
        <w:ind w:left="360"/>
        <w:jc w:val="both"/>
        <w:rPr>
          <w:lang w:val="es-ES"/>
        </w:rPr>
      </w:pPr>
    </w:p>
    <w:p w:rsidR="00763AD0" w:rsidRPr="002604F6" w:rsidRDefault="00763AD0" w:rsidP="00763AD0">
      <w:pPr>
        <w:numPr>
          <w:ilvl w:val="0"/>
          <w:numId w:val="2"/>
        </w:numPr>
        <w:jc w:val="both"/>
      </w:pPr>
      <w:r w:rsidRPr="002604F6">
        <w:rPr>
          <w:b/>
        </w:rPr>
        <w:t>Modo de abordaje de los contenidos y tipos de actividades</w:t>
      </w:r>
    </w:p>
    <w:p w:rsidR="003D78C7" w:rsidRPr="002604F6" w:rsidRDefault="003D78C7" w:rsidP="003D78C7">
      <w:pPr>
        <w:jc w:val="both"/>
        <w:rPr>
          <w:lang w:val="es-ES"/>
        </w:rPr>
      </w:pPr>
      <w:r w:rsidRPr="002604F6">
        <w:rPr>
          <w:lang w:val="es-ES"/>
        </w:rPr>
        <w:t>A fin de consolidar prácticas de lectura y escritura que garanticen la comprensión y la producción de textos, se trabajará con la modalidad de aula taller, que comprenderá:</w:t>
      </w:r>
    </w:p>
    <w:p w:rsidR="003D78C7" w:rsidRPr="002604F6" w:rsidRDefault="003D78C7" w:rsidP="003D78C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num" w:pos="360"/>
        </w:tabs>
        <w:ind w:left="426" w:hanging="426"/>
        <w:jc w:val="both"/>
        <w:rPr>
          <w:lang w:val="es-ES"/>
        </w:rPr>
      </w:pPr>
      <w:r w:rsidRPr="002604F6">
        <w:rPr>
          <w:lang w:val="es-ES"/>
        </w:rPr>
        <w:t>La recepción, vía correo electrónico, tanto de los textos y ejercicios como de los exámenes.</w:t>
      </w:r>
    </w:p>
    <w:p w:rsidR="003D78C7" w:rsidRPr="002604F6" w:rsidRDefault="003D78C7" w:rsidP="003D78C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num" w:pos="360"/>
        </w:tabs>
        <w:ind w:hanging="720"/>
        <w:jc w:val="both"/>
        <w:rPr>
          <w:lang w:val="es-ES"/>
        </w:rPr>
      </w:pPr>
      <w:r w:rsidRPr="002604F6">
        <w:rPr>
          <w:lang w:val="es-ES"/>
        </w:rPr>
        <w:t xml:space="preserve">La </w:t>
      </w:r>
      <w:r w:rsidRPr="002604F6">
        <w:t>identificación de problemas lingüísticos y extralingüísticos.</w:t>
      </w:r>
    </w:p>
    <w:p w:rsidR="003D78C7" w:rsidRPr="002604F6" w:rsidRDefault="003D78C7" w:rsidP="003D78C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num" w:pos="360"/>
        </w:tabs>
        <w:ind w:hanging="720"/>
        <w:jc w:val="both"/>
        <w:rPr>
          <w:lang w:val="es-ES"/>
        </w:rPr>
      </w:pPr>
      <w:r w:rsidRPr="002604F6">
        <w:t xml:space="preserve">La búsqueda de información y </w:t>
      </w:r>
      <w:r w:rsidRPr="002604F6">
        <w:rPr>
          <w:lang w:val="es-ES"/>
        </w:rPr>
        <w:t>utilización de variadas herramientas de consulta.</w:t>
      </w:r>
    </w:p>
    <w:p w:rsidR="003D78C7" w:rsidRPr="002604F6" w:rsidRDefault="003D78C7" w:rsidP="003D78C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num" w:pos="360"/>
        </w:tabs>
        <w:ind w:hanging="720"/>
        <w:jc w:val="both"/>
        <w:rPr>
          <w:lang w:val="es-ES"/>
        </w:rPr>
      </w:pPr>
      <w:r w:rsidRPr="002604F6">
        <w:rPr>
          <w:lang w:val="es-ES"/>
        </w:rPr>
        <w:t>La traducción de textos de diversos tipos y géneros discursivos.</w:t>
      </w:r>
    </w:p>
    <w:p w:rsidR="003D78C7" w:rsidRPr="002604F6" w:rsidRDefault="003D78C7" w:rsidP="003D78C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num" w:pos="360"/>
        </w:tabs>
        <w:ind w:left="426" w:hanging="426"/>
        <w:jc w:val="both"/>
        <w:rPr>
          <w:lang w:val="es-ES"/>
        </w:rPr>
      </w:pPr>
      <w:r w:rsidRPr="002604F6">
        <w:rPr>
          <w:lang w:val="es-ES"/>
        </w:rPr>
        <w:t>La crítica de la propia traducción y de traducciones ajenas, fundamentación de las decisiones, corrección y reformulación de los textos traducidos.</w:t>
      </w:r>
    </w:p>
    <w:p w:rsidR="003D78C7" w:rsidRPr="002604F6" w:rsidRDefault="003D78C7" w:rsidP="003D78C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num" w:pos="360"/>
        </w:tabs>
        <w:ind w:left="426" w:hanging="426"/>
        <w:jc w:val="both"/>
        <w:rPr>
          <w:lang w:val="es-ES"/>
        </w:rPr>
      </w:pPr>
      <w:r w:rsidRPr="002604F6">
        <w:rPr>
          <w:lang w:val="es-ES"/>
        </w:rPr>
        <w:t>El análisis de traducciones existentes y el estudio comparativo de traducciones de un mismo texto.</w:t>
      </w:r>
    </w:p>
    <w:p w:rsidR="003D78C7" w:rsidRPr="002604F6" w:rsidRDefault="003D78C7" w:rsidP="003D78C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num" w:pos="360"/>
        </w:tabs>
        <w:ind w:left="426" w:hanging="426"/>
        <w:jc w:val="both"/>
        <w:rPr>
          <w:lang w:val="es-ES"/>
        </w:rPr>
      </w:pPr>
      <w:r w:rsidRPr="002604F6">
        <w:rPr>
          <w:lang w:val="es-ES"/>
        </w:rPr>
        <w:t>La lectura de la bibliografía adecuada a fin de posibilitar la traducción de textos concretos.</w:t>
      </w:r>
    </w:p>
    <w:p w:rsidR="003D78C7" w:rsidRPr="002604F6" w:rsidRDefault="003D78C7" w:rsidP="003D78C7">
      <w:pPr>
        <w:ind w:left="426"/>
        <w:jc w:val="both"/>
        <w:rPr>
          <w:lang w:val="es-ES"/>
        </w:rPr>
      </w:pPr>
    </w:p>
    <w:p w:rsidR="00763AD0" w:rsidRPr="002604F6" w:rsidRDefault="00763AD0" w:rsidP="00763AD0">
      <w:pPr>
        <w:jc w:val="both"/>
        <w:rPr>
          <w:lang w:val="es-ES"/>
        </w:rPr>
      </w:pPr>
    </w:p>
    <w:p w:rsidR="00763AD0" w:rsidRPr="002604F6" w:rsidRDefault="00763AD0" w:rsidP="00763AD0">
      <w:pPr>
        <w:numPr>
          <w:ilvl w:val="0"/>
          <w:numId w:val="2"/>
        </w:numPr>
        <w:jc w:val="both"/>
      </w:pPr>
      <w:r w:rsidRPr="002604F6">
        <w:rPr>
          <w:b/>
        </w:rPr>
        <w:t>Bibliografía obligatoria</w:t>
      </w:r>
      <w:r w:rsidRPr="002604F6">
        <w:rPr>
          <w:b/>
          <w:i/>
        </w:rPr>
        <w:t xml:space="preserve"> </w:t>
      </w:r>
    </w:p>
    <w:p w:rsidR="00D816DA" w:rsidRPr="002604F6" w:rsidRDefault="00D816DA" w:rsidP="00413727">
      <w:pPr>
        <w:pStyle w:val="Textoindependiente2"/>
        <w:spacing w:after="50" w:line="240" w:lineRule="auto"/>
        <w:jc w:val="both"/>
        <w:rPr>
          <w:lang w:val="pt-BR"/>
        </w:rPr>
      </w:pPr>
      <w:r w:rsidRPr="002604F6">
        <w:rPr>
          <w:lang w:val="pt-BR"/>
        </w:rPr>
        <w:t xml:space="preserve">ALMEIDA, Alberto, </w:t>
      </w:r>
      <w:proofErr w:type="gramStart"/>
      <w:r w:rsidRPr="002604F6">
        <w:rPr>
          <w:lang w:val="pt-BR"/>
        </w:rPr>
        <w:t>«Você sabe com quem está falando?</w:t>
      </w:r>
      <w:proofErr w:type="gramEnd"/>
      <w:r w:rsidRPr="002604F6">
        <w:rPr>
          <w:lang w:val="pt-BR"/>
        </w:rPr>
        <w:t xml:space="preserve">» </w:t>
      </w:r>
      <w:proofErr w:type="spellStart"/>
      <w:r w:rsidRPr="002604F6">
        <w:rPr>
          <w:lang w:val="pt-BR"/>
        </w:rPr>
        <w:t>en</w:t>
      </w:r>
      <w:proofErr w:type="spellEnd"/>
      <w:r w:rsidRPr="002604F6">
        <w:rPr>
          <w:lang w:val="pt-BR"/>
        </w:rPr>
        <w:t xml:space="preserve"> </w:t>
      </w:r>
      <w:r w:rsidRPr="002604F6">
        <w:rPr>
          <w:i/>
          <w:iCs/>
          <w:lang w:val="pt-BR"/>
        </w:rPr>
        <w:t>A cabeça do brasileiro</w:t>
      </w:r>
      <w:r w:rsidRPr="002604F6">
        <w:rPr>
          <w:lang w:val="pt-BR"/>
        </w:rPr>
        <w:t xml:space="preserve">, </w:t>
      </w:r>
      <w:proofErr w:type="spellStart"/>
      <w:r w:rsidRPr="002604F6">
        <w:rPr>
          <w:lang w:val="pt-BR"/>
        </w:rPr>
        <w:t>Río</w:t>
      </w:r>
      <w:proofErr w:type="spellEnd"/>
      <w:r w:rsidRPr="002604F6">
        <w:rPr>
          <w:lang w:val="pt-BR"/>
        </w:rPr>
        <w:t xml:space="preserve"> de Janeiro, </w:t>
      </w:r>
      <w:proofErr w:type="gramStart"/>
      <w:r w:rsidRPr="002604F6">
        <w:rPr>
          <w:lang w:val="pt-BR"/>
        </w:rPr>
        <w:t>Record</w:t>
      </w:r>
      <w:proofErr w:type="gramEnd"/>
      <w:r w:rsidRPr="002604F6">
        <w:rPr>
          <w:lang w:val="pt-BR"/>
        </w:rPr>
        <w:t>, 2007.</w:t>
      </w:r>
    </w:p>
    <w:p w:rsidR="00D816DA" w:rsidRPr="002604F6" w:rsidRDefault="00D816DA" w:rsidP="00413727">
      <w:pPr>
        <w:pStyle w:val="Textoindependiente2"/>
        <w:spacing w:after="50" w:line="240" w:lineRule="auto"/>
        <w:jc w:val="both"/>
        <w:rPr>
          <w:lang w:val="pt-BR"/>
        </w:rPr>
      </w:pPr>
      <w:r w:rsidRPr="002604F6">
        <w:rPr>
          <w:lang w:val="pt-BR"/>
        </w:rPr>
        <w:t xml:space="preserve">BAGNO, Marcos, </w:t>
      </w:r>
      <w:r w:rsidRPr="002604F6">
        <w:rPr>
          <w:i/>
          <w:lang w:val="pt-BR"/>
        </w:rPr>
        <w:t>A norma oculta: língua &amp; poder na sociedade brasileira</w:t>
      </w:r>
      <w:r w:rsidRPr="002604F6">
        <w:rPr>
          <w:lang w:val="pt-BR"/>
        </w:rPr>
        <w:t>, San Pablo, Parábola Editorial, 2003.</w:t>
      </w:r>
    </w:p>
    <w:p w:rsidR="00D816DA" w:rsidRPr="002604F6" w:rsidRDefault="00D816DA" w:rsidP="00413727">
      <w:pPr>
        <w:pStyle w:val="Textoindependiente2"/>
        <w:spacing w:after="50" w:line="240" w:lineRule="auto"/>
        <w:jc w:val="both"/>
        <w:rPr>
          <w:lang w:val="pt-BR"/>
        </w:rPr>
      </w:pPr>
      <w:r w:rsidRPr="002604F6">
        <w:rPr>
          <w:lang w:val="pt-BR"/>
        </w:rPr>
        <w:t xml:space="preserve">CANTARINO, Carolina, «Carolina Maria de Jesus», </w:t>
      </w:r>
      <w:proofErr w:type="spellStart"/>
      <w:r w:rsidRPr="002604F6">
        <w:rPr>
          <w:lang w:val="pt-BR"/>
        </w:rPr>
        <w:t>en</w:t>
      </w:r>
      <w:proofErr w:type="spellEnd"/>
      <w:r w:rsidRPr="002604F6">
        <w:rPr>
          <w:lang w:val="pt-BR"/>
        </w:rPr>
        <w:t xml:space="preserve"> </w:t>
      </w:r>
      <w:r w:rsidRPr="002604F6">
        <w:rPr>
          <w:i/>
          <w:lang w:val="pt-BR"/>
        </w:rPr>
        <w:t>Revista Patrimônio</w:t>
      </w:r>
      <w:r w:rsidRPr="002604F6">
        <w:rPr>
          <w:lang w:val="pt-BR"/>
        </w:rPr>
        <w:t>, Universidade Estadual de Campinas, 2012.</w:t>
      </w:r>
    </w:p>
    <w:p w:rsidR="00D816DA" w:rsidRPr="002604F6" w:rsidRDefault="00D816DA" w:rsidP="00413727">
      <w:pPr>
        <w:pStyle w:val="Textoindependiente2"/>
        <w:spacing w:after="50" w:line="240" w:lineRule="auto"/>
        <w:jc w:val="both"/>
        <w:rPr>
          <w:lang w:val="pt-BR"/>
        </w:rPr>
      </w:pPr>
      <w:r w:rsidRPr="002604F6">
        <w:rPr>
          <w:lang w:val="pt-BR"/>
        </w:rPr>
        <w:t xml:space="preserve">DE QUEIROZ, Rachel, «Brasil, país dos morenos», </w:t>
      </w:r>
      <w:proofErr w:type="spellStart"/>
      <w:r w:rsidRPr="002604F6">
        <w:rPr>
          <w:lang w:val="pt-BR"/>
        </w:rPr>
        <w:t>en</w:t>
      </w:r>
      <w:proofErr w:type="spellEnd"/>
      <w:r w:rsidRPr="002604F6">
        <w:rPr>
          <w:lang w:val="pt-BR"/>
        </w:rPr>
        <w:t xml:space="preserve"> </w:t>
      </w:r>
      <w:r w:rsidRPr="002604F6">
        <w:rPr>
          <w:i/>
          <w:lang w:val="pt-BR"/>
        </w:rPr>
        <w:t>As terras ásperas,</w:t>
      </w:r>
      <w:r w:rsidRPr="002604F6">
        <w:rPr>
          <w:lang w:val="pt-BR"/>
        </w:rPr>
        <w:t xml:space="preserve"> </w:t>
      </w:r>
      <w:proofErr w:type="spellStart"/>
      <w:r w:rsidRPr="002604F6">
        <w:rPr>
          <w:lang w:val="pt-BR"/>
        </w:rPr>
        <w:t>San</w:t>
      </w:r>
      <w:proofErr w:type="spellEnd"/>
      <w:r w:rsidRPr="002604F6">
        <w:rPr>
          <w:lang w:val="pt-BR"/>
        </w:rPr>
        <w:t xml:space="preserve"> Pablo, </w:t>
      </w:r>
      <w:proofErr w:type="gramStart"/>
      <w:r w:rsidRPr="002604F6">
        <w:rPr>
          <w:lang w:val="pt-BR"/>
        </w:rPr>
        <w:t>Record</w:t>
      </w:r>
      <w:proofErr w:type="gramEnd"/>
      <w:r w:rsidRPr="002604F6">
        <w:rPr>
          <w:lang w:val="pt-BR"/>
        </w:rPr>
        <w:t xml:space="preserve"> </w:t>
      </w:r>
      <w:proofErr w:type="spellStart"/>
      <w:r w:rsidRPr="002604F6">
        <w:rPr>
          <w:lang w:val="pt-BR"/>
        </w:rPr>
        <w:t>Atalaya</w:t>
      </w:r>
      <w:proofErr w:type="spellEnd"/>
      <w:r w:rsidRPr="002604F6">
        <w:rPr>
          <w:lang w:val="pt-BR"/>
        </w:rPr>
        <w:t>, 1993.</w:t>
      </w:r>
    </w:p>
    <w:p w:rsidR="00D816DA" w:rsidRPr="002604F6" w:rsidRDefault="00D816DA" w:rsidP="00413727">
      <w:pPr>
        <w:pStyle w:val="Textoindependiente2"/>
        <w:spacing w:after="50" w:line="240" w:lineRule="auto"/>
        <w:jc w:val="both"/>
        <w:rPr>
          <w:lang w:val="pt-BR"/>
        </w:rPr>
      </w:pPr>
      <w:r w:rsidRPr="002604F6">
        <w:rPr>
          <w:lang w:val="pt-BR"/>
        </w:rPr>
        <w:t xml:space="preserve">DIMENSTEIN, Gilberto, «Igreja, coerência e camisinha», </w:t>
      </w:r>
      <w:proofErr w:type="spellStart"/>
      <w:r w:rsidRPr="002604F6">
        <w:rPr>
          <w:lang w:val="pt-BR"/>
        </w:rPr>
        <w:t>en</w:t>
      </w:r>
      <w:proofErr w:type="spellEnd"/>
      <w:r w:rsidRPr="002604F6">
        <w:rPr>
          <w:lang w:val="pt-BR"/>
        </w:rPr>
        <w:t xml:space="preserve"> </w:t>
      </w:r>
      <w:r w:rsidRPr="002604F6">
        <w:rPr>
          <w:i/>
          <w:lang w:val="pt-BR"/>
        </w:rPr>
        <w:t>Folha de São Paulo</w:t>
      </w:r>
      <w:r w:rsidRPr="002604F6">
        <w:rPr>
          <w:lang w:val="pt-BR"/>
        </w:rPr>
        <w:t>, San Pablo, 2007.</w:t>
      </w:r>
    </w:p>
    <w:p w:rsidR="00D816DA" w:rsidRPr="002604F6" w:rsidRDefault="00D816DA" w:rsidP="00413727">
      <w:pPr>
        <w:spacing w:after="50"/>
        <w:jc w:val="both"/>
        <w:rPr>
          <w:rFonts w:cs="Tahoma"/>
        </w:rPr>
      </w:pPr>
      <w:r w:rsidRPr="002604F6">
        <w:rPr>
          <w:rFonts w:cs="Tahoma"/>
        </w:rPr>
        <w:t xml:space="preserve">GARCÍA NEGRONI, M. (coord.), </w:t>
      </w:r>
      <w:r w:rsidRPr="002604F6">
        <w:rPr>
          <w:rFonts w:cs="Tahoma"/>
          <w:i/>
        </w:rPr>
        <w:t xml:space="preserve">El arte de escribir bien en español, </w:t>
      </w:r>
      <w:r w:rsidRPr="002604F6">
        <w:rPr>
          <w:rFonts w:cs="Tahoma"/>
        </w:rPr>
        <w:t>Buenos Aires, Santiago Arcos, 2006.</w:t>
      </w:r>
    </w:p>
    <w:p w:rsidR="00D816DA" w:rsidRPr="002604F6" w:rsidRDefault="00D816DA" w:rsidP="00413727">
      <w:pPr>
        <w:pStyle w:val="Textoindependiente2"/>
        <w:spacing w:after="50" w:line="240" w:lineRule="auto"/>
        <w:jc w:val="both"/>
        <w:rPr>
          <w:lang w:val="pt-BR"/>
        </w:rPr>
      </w:pPr>
      <w:r w:rsidRPr="002604F6">
        <w:rPr>
          <w:lang w:val="pt-BR"/>
        </w:rPr>
        <w:lastRenderedPageBreak/>
        <w:t xml:space="preserve">JANSEN, Roberta, «Aves brasileiras são vendidas em Barcelona», </w:t>
      </w:r>
      <w:proofErr w:type="spellStart"/>
      <w:r w:rsidRPr="002604F6">
        <w:rPr>
          <w:lang w:val="pt-BR"/>
        </w:rPr>
        <w:t>en</w:t>
      </w:r>
      <w:proofErr w:type="spellEnd"/>
      <w:r w:rsidRPr="002604F6">
        <w:rPr>
          <w:lang w:val="pt-BR"/>
        </w:rPr>
        <w:t xml:space="preserve"> </w:t>
      </w:r>
      <w:r w:rsidRPr="002604F6">
        <w:rPr>
          <w:i/>
          <w:lang w:val="pt-BR"/>
        </w:rPr>
        <w:t xml:space="preserve">O Estado de São Paulo, </w:t>
      </w:r>
      <w:r w:rsidRPr="002604F6">
        <w:rPr>
          <w:lang w:val="pt-BR"/>
        </w:rPr>
        <w:t>San Pablo, 2000.</w:t>
      </w:r>
    </w:p>
    <w:p w:rsidR="00D816DA" w:rsidRPr="002604F6" w:rsidRDefault="00D816DA" w:rsidP="00413727">
      <w:pPr>
        <w:pStyle w:val="Textoindependiente2"/>
        <w:spacing w:after="50" w:line="240" w:lineRule="auto"/>
        <w:jc w:val="both"/>
        <w:rPr>
          <w:lang w:val="pt-BR"/>
        </w:rPr>
      </w:pPr>
      <w:r w:rsidRPr="002604F6">
        <w:rPr>
          <w:lang w:val="pt-BR"/>
        </w:rPr>
        <w:t xml:space="preserve">LISPECTOR, Clarice, «Uma história de tanto amor», </w:t>
      </w:r>
      <w:proofErr w:type="spellStart"/>
      <w:r w:rsidRPr="002604F6">
        <w:rPr>
          <w:lang w:val="pt-BR"/>
        </w:rPr>
        <w:t>en</w:t>
      </w:r>
      <w:proofErr w:type="spellEnd"/>
      <w:r w:rsidRPr="002604F6">
        <w:rPr>
          <w:lang w:val="pt-BR"/>
        </w:rPr>
        <w:t xml:space="preserve"> </w:t>
      </w:r>
      <w:r w:rsidRPr="002604F6">
        <w:rPr>
          <w:i/>
          <w:lang w:val="pt-BR"/>
        </w:rPr>
        <w:t>Felicidade Clandestina</w:t>
      </w:r>
      <w:r w:rsidRPr="002604F6">
        <w:rPr>
          <w:lang w:val="pt-BR"/>
        </w:rPr>
        <w:t xml:space="preserve">, </w:t>
      </w:r>
      <w:proofErr w:type="spellStart"/>
      <w:r w:rsidRPr="002604F6">
        <w:rPr>
          <w:lang w:val="pt-BR"/>
        </w:rPr>
        <w:t>Río</w:t>
      </w:r>
      <w:proofErr w:type="spellEnd"/>
      <w:r w:rsidRPr="002604F6">
        <w:rPr>
          <w:lang w:val="pt-BR"/>
        </w:rPr>
        <w:t xml:space="preserve"> de Janeiro, Rocco, 1998.</w:t>
      </w:r>
    </w:p>
    <w:p w:rsidR="00D816DA" w:rsidRPr="002604F6" w:rsidRDefault="00D816DA" w:rsidP="00413727">
      <w:pPr>
        <w:pStyle w:val="Textoindependiente2"/>
        <w:spacing w:after="50" w:line="240" w:lineRule="auto"/>
        <w:jc w:val="both"/>
        <w:rPr>
          <w:lang w:val="pt-BR"/>
        </w:rPr>
      </w:pPr>
      <w:r w:rsidRPr="002604F6">
        <w:rPr>
          <w:lang w:val="pt-BR"/>
        </w:rPr>
        <w:t xml:space="preserve">LISPECTOR, Clarice, «Ele me bebeu», </w:t>
      </w:r>
      <w:proofErr w:type="spellStart"/>
      <w:r w:rsidRPr="002604F6">
        <w:rPr>
          <w:lang w:val="pt-BR"/>
        </w:rPr>
        <w:t>en</w:t>
      </w:r>
      <w:proofErr w:type="spellEnd"/>
      <w:r w:rsidRPr="002604F6">
        <w:rPr>
          <w:lang w:val="pt-BR"/>
        </w:rPr>
        <w:t xml:space="preserve"> </w:t>
      </w:r>
      <w:r w:rsidRPr="002604F6">
        <w:rPr>
          <w:i/>
          <w:lang w:val="pt-BR"/>
        </w:rPr>
        <w:t xml:space="preserve">A via </w:t>
      </w:r>
      <w:proofErr w:type="spellStart"/>
      <w:r w:rsidRPr="002604F6">
        <w:rPr>
          <w:i/>
          <w:lang w:val="pt-BR"/>
        </w:rPr>
        <w:t>crucis</w:t>
      </w:r>
      <w:proofErr w:type="spellEnd"/>
      <w:r w:rsidRPr="002604F6">
        <w:rPr>
          <w:i/>
          <w:lang w:val="pt-BR"/>
        </w:rPr>
        <w:t xml:space="preserve"> do corpo</w:t>
      </w:r>
      <w:r w:rsidRPr="002604F6">
        <w:rPr>
          <w:lang w:val="pt-BR"/>
        </w:rPr>
        <w:t xml:space="preserve">, </w:t>
      </w:r>
      <w:proofErr w:type="spellStart"/>
      <w:r w:rsidRPr="002604F6">
        <w:rPr>
          <w:lang w:val="pt-BR"/>
        </w:rPr>
        <w:t>Río</w:t>
      </w:r>
      <w:proofErr w:type="spellEnd"/>
      <w:r w:rsidRPr="002604F6">
        <w:rPr>
          <w:lang w:val="pt-BR"/>
        </w:rPr>
        <w:t xml:space="preserve"> de </w:t>
      </w:r>
      <w:proofErr w:type="gramStart"/>
      <w:r w:rsidRPr="002604F6">
        <w:rPr>
          <w:lang w:val="pt-BR"/>
        </w:rPr>
        <w:t>Janeiro,</w:t>
      </w:r>
      <w:proofErr w:type="gramEnd"/>
      <w:r w:rsidRPr="002604F6">
        <w:rPr>
          <w:lang w:val="pt-BR"/>
        </w:rPr>
        <w:t>Rocco, 1974.</w:t>
      </w:r>
    </w:p>
    <w:p w:rsidR="00D816DA" w:rsidRPr="002604F6" w:rsidRDefault="00D816DA" w:rsidP="00413727">
      <w:pPr>
        <w:pStyle w:val="Textoindependiente2"/>
        <w:spacing w:after="50" w:line="240" w:lineRule="auto"/>
        <w:jc w:val="both"/>
        <w:rPr>
          <w:lang w:val="pt-BR"/>
        </w:rPr>
      </w:pPr>
      <w:r w:rsidRPr="002604F6">
        <w:rPr>
          <w:lang w:val="pt-BR"/>
        </w:rPr>
        <w:t xml:space="preserve">MOTTA, Marly, «O imaginário trabalhista: getulismo, PTB e cultura política popular 1945-1964» </w:t>
      </w:r>
      <w:proofErr w:type="spellStart"/>
      <w:r w:rsidRPr="002604F6">
        <w:rPr>
          <w:lang w:val="pt-BR"/>
        </w:rPr>
        <w:t>en</w:t>
      </w:r>
      <w:proofErr w:type="spellEnd"/>
      <w:r w:rsidRPr="002604F6">
        <w:rPr>
          <w:lang w:val="pt-BR"/>
        </w:rPr>
        <w:t xml:space="preserve"> </w:t>
      </w:r>
      <w:r w:rsidRPr="002604F6">
        <w:rPr>
          <w:i/>
          <w:lang w:val="pt-BR"/>
        </w:rPr>
        <w:t>Revista de História da Biblioteca Nacional</w:t>
      </w:r>
      <w:r w:rsidRPr="002604F6">
        <w:rPr>
          <w:lang w:val="pt-BR"/>
        </w:rPr>
        <w:t xml:space="preserve">, </w:t>
      </w:r>
      <w:proofErr w:type="spellStart"/>
      <w:r w:rsidRPr="002604F6">
        <w:rPr>
          <w:lang w:val="pt-BR"/>
        </w:rPr>
        <w:t>Río</w:t>
      </w:r>
      <w:proofErr w:type="spellEnd"/>
      <w:r w:rsidRPr="002604F6">
        <w:rPr>
          <w:lang w:val="pt-BR"/>
        </w:rPr>
        <w:t xml:space="preserve"> de Janeiro, Itamaraty, 2005.</w:t>
      </w:r>
    </w:p>
    <w:p w:rsidR="00D816DA" w:rsidRPr="002604F6" w:rsidRDefault="00D816DA" w:rsidP="00413727">
      <w:pPr>
        <w:pStyle w:val="Textoindependiente2"/>
        <w:spacing w:after="50" w:line="240" w:lineRule="auto"/>
        <w:jc w:val="both"/>
        <w:rPr>
          <w:lang w:val="pt-BR"/>
        </w:rPr>
      </w:pPr>
      <w:r w:rsidRPr="002604F6">
        <w:rPr>
          <w:lang w:val="pt-BR"/>
        </w:rPr>
        <w:t xml:space="preserve">PAMPLONA, Vitor, «Malvinas: apoio brasileiro à Argentina é antigo, diz governo» </w:t>
      </w:r>
      <w:proofErr w:type="spellStart"/>
      <w:r w:rsidRPr="002604F6">
        <w:rPr>
          <w:lang w:val="pt-BR"/>
        </w:rPr>
        <w:t>en</w:t>
      </w:r>
      <w:proofErr w:type="spellEnd"/>
      <w:r w:rsidRPr="002604F6">
        <w:rPr>
          <w:lang w:val="pt-BR"/>
        </w:rPr>
        <w:t xml:space="preserve"> </w:t>
      </w:r>
      <w:r w:rsidRPr="002604F6">
        <w:rPr>
          <w:i/>
          <w:lang w:val="pt-BR"/>
        </w:rPr>
        <w:t xml:space="preserve">Veja, </w:t>
      </w:r>
      <w:proofErr w:type="spellStart"/>
      <w:r w:rsidRPr="002604F6">
        <w:rPr>
          <w:lang w:val="pt-BR"/>
        </w:rPr>
        <w:t>San</w:t>
      </w:r>
      <w:proofErr w:type="spellEnd"/>
      <w:r w:rsidRPr="002604F6">
        <w:rPr>
          <w:lang w:val="pt-BR"/>
        </w:rPr>
        <w:t xml:space="preserve"> Pablo,</w:t>
      </w:r>
      <w:r w:rsidRPr="002604F6">
        <w:rPr>
          <w:i/>
          <w:lang w:val="pt-BR"/>
        </w:rPr>
        <w:t xml:space="preserve"> </w:t>
      </w:r>
      <w:r w:rsidRPr="002604F6">
        <w:rPr>
          <w:lang w:val="pt-BR"/>
        </w:rPr>
        <w:t>2012.</w:t>
      </w:r>
    </w:p>
    <w:p w:rsidR="000850BE" w:rsidRPr="002604F6" w:rsidRDefault="000850BE" w:rsidP="00413727">
      <w:pPr>
        <w:pStyle w:val="Textoindependiente2"/>
        <w:spacing w:after="50" w:line="240" w:lineRule="auto"/>
        <w:jc w:val="both"/>
        <w:rPr>
          <w:lang w:val="pt-BR"/>
        </w:rPr>
      </w:pPr>
      <w:r w:rsidRPr="002604F6">
        <w:rPr>
          <w:lang w:val="pt-BR"/>
        </w:rPr>
        <w:t xml:space="preserve">PERINI, Mário, «Tradução e traição: uma galeria de horrores» </w:t>
      </w:r>
      <w:proofErr w:type="spellStart"/>
      <w:r w:rsidRPr="002604F6">
        <w:rPr>
          <w:lang w:val="pt-BR"/>
        </w:rPr>
        <w:t>en</w:t>
      </w:r>
      <w:proofErr w:type="spellEnd"/>
      <w:r w:rsidRPr="002604F6">
        <w:rPr>
          <w:lang w:val="pt-BR"/>
        </w:rPr>
        <w:t xml:space="preserve"> </w:t>
      </w:r>
      <w:r w:rsidRPr="002604F6">
        <w:rPr>
          <w:i/>
          <w:lang w:val="pt-BR"/>
        </w:rPr>
        <w:t>A língua do Brasil amanhã e outros mistérios,</w:t>
      </w:r>
      <w:r w:rsidRPr="002604F6">
        <w:rPr>
          <w:lang w:val="pt-BR"/>
        </w:rPr>
        <w:t xml:space="preserve"> San Pablo, Parábola Editorial, 2006.</w:t>
      </w:r>
    </w:p>
    <w:p w:rsidR="00D816DA" w:rsidRPr="002604F6" w:rsidRDefault="00D816DA" w:rsidP="00413727">
      <w:pPr>
        <w:pBdr>
          <w:top w:val="none" w:sz="0" w:space="0" w:color="auto"/>
          <w:left w:val="none" w:sz="0" w:space="0" w:color="auto"/>
          <w:bottom w:val="none" w:sz="0" w:space="0" w:color="auto"/>
          <w:right w:val="none" w:sz="0" w:space="0" w:color="auto"/>
        </w:pBdr>
        <w:spacing w:after="50"/>
        <w:jc w:val="both"/>
        <w:rPr>
          <w:rFonts w:cs="Tahoma"/>
        </w:rPr>
      </w:pPr>
      <w:r w:rsidRPr="002604F6">
        <w:rPr>
          <w:rFonts w:cs="Tahoma"/>
        </w:rPr>
        <w:t xml:space="preserve">REAL ACADEMIA ESPAÑOLA, </w:t>
      </w:r>
      <w:r w:rsidRPr="002604F6">
        <w:rPr>
          <w:rFonts w:cs="Tahoma"/>
          <w:i/>
          <w:iCs/>
        </w:rPr>
        <w:t>Diccionario Panhispánico de Dudas</w:t>
      </w:r>
      <w:r w:rsidRPr="002604F6">
        <w:rPr>
          <w:rFonts w:cs="Tahoma"/>
        </w:rPr>
        <w:t xml:space="preserve">, Madrid, Espasa Calpe, 2005. </w:t>
      </w:r>
    </w:p>
    <w:p w:rsidR="00D816DA" w:rsidRPr="002604F6" w:rsidRDefault="00D816DA" w:rsidP="00413727">
      <w:pPr>
        <w:pBdr>
          <w:top w:val="none" w:sz="0" w:space="0" w:color="auto"/>
          <w:left w:val="none" w:sz="0" w:space="0" w:color="auto"/>
          <w:bottom w:val="none" w:sz="0" w:space="0" w:color="auto"/>
          <w:right w:val="none" w:sz="0" w:space="0" w:color="auto"/>
        </w:pBdr>
        <w:spacing w:after="50"/>
        <w:jc w:val="both"/>
        <w:rPr>
          <w:rFonts w:cs="Tahoma"/>
        </w:rPr>
      </w:pPr>
      <w:r w:rsidRPr="002604F6">
        <w:rPr>
          <w:rFonts w:cs="Tahoma"/>
        </w:rPr>
        <w:t xml:space="preserve">______________________________, </w:t>
      </w:r>
      <w:r w:rsidRPr="002604F6">
        <w:rPr>
          <w:rFonts w:cs="Tahoma"/>
          <w:i/>
        </w:rPr>
        <w:t>Ortografía de la lengua española</w:t>
      </w:r>
      <w:r w:rsidRPr="002604F6">
        <w:rPr>
          <w:rFonts w:cs="Tahoma"/>
        </w:rPr>
        <w:t>, Madrid, Espasa Calpe, 1999.</w:t>
      </w:r>
    </w:p>
    <w:p w:rsidR="00D816DA" w:rsidRPr="002604F6" w:rsidRDefault="00D816DA" w:rsidP="00413727">
      <w:pPr>
        <w:spacing w:after="50"/>
        <w:jc w:val="both"/>
        <w:rPr>
          <w:b/>
          <w:lang w:val="pt-BR"/>
        </w:rPr>
      </w:pPr>
      <w:r w:rsidRPr="002604F6">
        <w:rPr>
          <w:lang w:val="pt-BR"/>
        </w:rPr>
        <w:t xml:space="preserve">SILVA, </w:t>
      </w:r>
      <w:proofErr w:type="spellStart"/>
      <w:r w:rsidRPr="002604F6">
        <w:rPr>
          <w:lang w:val="pt-BR"/>
        </w:rPr>
        <w:t>Hédio</w:t>
      </w:r>
      <w:proofErr w:type="spellEnd"/>
      <w:r w:rsidRPr="002604F6">
        <w:rPr>
          <w:lang w:val="pt-BR"/>
        </w:rPr>
        <w:t xml:space="preserve"> y DE OLIVEIRA, Kelly, «A retórica do carnaval», </w:t>
      </w:r>
      <w:proofErr w:type="spellStart"/>
      <w:r w:rsidRPr="002604F6">
        <w:rPr>
          <w:lang w:val="pt-BR"/>
        </w:rPr>
        <w:t>en</w:t>
      </w:r>
      <w:proofErr w:type="spellEnd"/>
      <w:r w:rsidRPr="002604F6">
        <w:rPr>
          <w:lang w:val="pt-BR"/>
        </w:rPr>
        <w:t xml:space="preserve"> </w:t>
      </w:r>
      <w:r w:rsidRPr="002604F6">
        <w:rPr>
          <w:i/>
          <w:lang w:val="pt-BR"/>
        </w:rPr>
        <w:t xml:space="preserve">Folha de São Paulo, </w:t>
      </w:r>
      <w:r w:rsidRPr="002604F6">
        <w:rPr>
          <w:lang w:val="pt-BR"/>
        </w:rPr>
        <w:t>San Pablo, 2006</w:t>
      </w:r>
      <w:r w:rsidR="00413727">
        <w:rPr>
          <w:lang w:val="pt-BR"/>
        </w:rPr>
        <w:t>.</w:t>
      </w:r>
      <w:bookmarkStart w:id="0" w:name="_GoBack"/>
      <w:bookmarkEnd w:id="0"/>
    </w:p>
    <w:p w:rsidR="002310A3" w:rsidRPr="002604F6" w:rsidRDefault="002310A3" w:rsidP="00EA2A31">
      <w:pPr>
        <w:rPr>
          <w:lang w:val="pt-BR"/>
        </w:rPr>
      </w:pPr>
    </w:p>
    <w:p w:rsidR="00763AD0" w:rsidRPr="002604F6" w:rsidRDefault="00763AD0" w:rsidP="00763AD0">
      <w:pPr>
        <w:ind w:left="360"/>
        <w:jc w:val="both"/>
        <w:rPr>
          <w:lang w:val="pt-BR"/>
        </w:rPr>
      </w:pPr>
    </w:p>
    <w:p w:rsidR="00763AD0" w:rsidRPr="002604F6" w:rsidRDefault="00763AD0" w:rsidP="00763AD0">
      <w:pPr>
        <w:numPr>
          <w:ilvl w:val="0"/>
          <w:numId w:val="2"/>
        </w:numPr>
        <w:jc w:val="both"/>
      </w:pPr>
      <w:r w:rsidRPr="002604F6">
        <w:rPr>
          <w:b/>
        </w:rPr>
        <w:t>Bibliografía de consulta</w:t>
      </w:r>
    </w:p>
    <w:p w:rsidR="002310A3" w:rsidRPr="002604F6" w:rsidRDefault="002310A3" w:rsidP="00413727">
      <w:pPr>
        <w:spacing w:after="50"/>
        <w:jc w:val="both"/>
        <w:rPr>
          <w:rFonts w:cs="Tahoma"/>
          <w:lang w:val="pt-BR"/>
        </w:rPr>
      </w:pPr>
      <w:r w:rsidRPr="002604F6">
        <w:rPr>
          <w:rFonts w:cs="Tahoma"/>
          <w:lang w:val="pt-BR"/>
        </w:rPr>
        <w:t xml:space="preserve">ARROJO, R., «A </w:t>
      </w:r>
      <w:proofErr w:type="spellStart"/>
      <w:r w:rsidRPr="002604F6">
        <w:rPr>
          <w:rFonts w:cs="Tahoma"/>
          <w:lang w:val="pt-BR"/>
        </w:rPr>
        <w:t>deconstrução</w:t>
      </w:r>
      <w:proofErr w:type="spellEnd"/>
      <w:r w:rsidRPr="002604F6">
        <w:rPr>
          <w:rFonts w:cs="Tahoma"/>
          <w:lang w:val="pt-BR"/>
        </w:rPr>
        <w:t xml:space="preserve"> do logocentrismo e a origem do significado», </w:t>
      </w:r>
      <w:proofErr w:type="spellStart"/>
      <w:r w:rsidRPr="002604F6">
        <w:rPr>
          <w:rFonts w:cs="Tahoma"/>
          <w:lang w:val="pt-BR"/>
        </w:rPr>
        <w:t>en</w:t>
      </w:r>
      <w:proofErr w:type="spellEnd"/>
      <w:r w:rsidRPr="002604F6">
        <w:rPr>
          <w:rFonts w:cs="Tahoma"/>
          <w:lang w:val="pt-BR"/>
        </w:rPr>
        <w:t xml:space="preserve"> </w:t>
      </w:r>
      <w:r w:rsidRPr="002604F6">
        <w:rPr>
          <w:rFonts w:cs="Tahoma"/>
          <w:i/>
          <w:iCs/>
          <w:lang w:val="pt-BR"/>
        </w:rPr>
        <w:t>O signo desconstruído</w:t>
      </w:r>
      <w:r w:rsidR="00121CD2" w:rsidRPr="002604F6">
        <w:rPr>
          <w:rFonts w:cs="Tahoma"/>
          <w:lang w:val="pt-BR"/>
        </w:rPr>
        <w:t>,</w:t>
      </w:r>
      <w:r w:rsidRPr="002604F6">
        <w:rPr>
          <w:rFonts w:cs="Tahoma"/>
          <w:lang w:val="pt-BR"/>
        </w:rPr>
        <w:t xml:space="preserve"> Campinas, Pontes, 1992.</w:t>
      </w:r>
    </w:p>
    <w:p w:rsidR="002310A3" w:rsidRPr="002604F6" w:rsidRDefault="002310A3" w:rsidP="00413727">
      <w:pPr>
        <w:spacing w:after="50"/>
        <w:jc w:val="both"/>
        <w:rPr>
          <w:rFonts w:cs="Tahoma"/>
          <w:lang w:val="pt-BR"/>
        </w:rPr>
      </w:pPr>
      <w:r w:rsidRPr="002604F6">
        <w:rPr>
          <w:rFonts w:cs="Tahoma"/>
          <w:lang w:val="pt-BR"/>
        </w:rPr>
        <w:t>_________________,</w:t>
      </w:r>
      <w:r w:rsidRPr="002604F6">
        <w:rPr>
          <w:szCs w:val="20"/>
          <w:lang w:val="pt-BR"/>
        </w:rPr>
        <w:t xml:space="preserve"> </w:t>
      </w:r>
      <w:r w:rsidRPr="002604F6">
        <w:rPr>
          <w:rFonts w:cs="Tahoma"/>
          <w:lang w:val="pt-BR"/>
        </w:rPr>
        <w:t xml:space="preserve">«A noção de literalidade: metáfora primordial», </w:t>
      </w:r>
      <w:proofErr w:type="spellStart"/>
      <w:r w:rsidRPr="002604F6">
        <w:rPr>
          <w:rFonts w:cs="Tahoma"/>
          <w:lang w:val="pt-BR"/>
        </w:rPr>
        <w:t>en</w:t>
      </w:r>
      <w:proofErr w:type="spellEnd"/>
      <w:r w:rsidRPr="002604F6">
        <w:rPr>
          <w:rFonts w:cs="Tahoma"/>
          <w:lang w:val="pt-BR"/>
        </w:rPr>
        <w:t xml:space="preserve"> </w:t>
      </w:r>
      <w:r w:rsidRPr="002604F6">
        <w:rPr>
          <w:rFonts w:cs="Tahoma"/>
          <w:i/>
          <w:iCs/>
          <w:lang w:val="pt-BR"/>
        </w:rPr>
        <w:t>O signo desconstruído</w:t>
      </w:r>
      <w:r w:rsidR="00121CD2" w:rsidRPr="002604F6">
        <w:rPr>
          <w:rFonts w:cs="Tahoma"/>
          <w:lang w:val="pt-BR"/>
        </w:rPr>
        <w:t>,</w:t>
      </w:r>
      <w:r w:rsidRPr="002604F6">
        <w:rPr>
          <w:rFonts w:cs="Tahoma"/>
          <w:lang w:val="pt-BR"/>
        </w:rPr>
        <w:t xml:space="preserve"> Campinas. Pontes, 1992.</w:t>
      </w:r>
    </w:p>
    <w:p w:rsidR="002310A3" w:rsidRPr="002604F6" w:rsidRDefault="002310A3" w:rsidP="00413727">
      <w:pPr>
        <w:spacing w:after="50"/>
        <w:jc w:val="both"/>
        <w:rPr>
          <w:rFonts w:cs="Tahoma"/>
          <w:lang w:val="pt-BR"/>
        </w:rPr>
      </w:pPr>
      <w:r w:rsidRPr="002604F6">
        <w:rPr>
          <w:rFonts w:cs="Tahoma"/>
          <w:lang w:val="pt-BR"/>
        </w:rPr>
        <w:t>_________________,</w:t>
      </w:r>
      <w:r w:rsidRPr="002604F6">
        <w:rPr>
          <w:szCs w:val="20"/>
          <w:lang w:val="pt-BR"/>
        </w:rPr>
        <w:t xml:space="preserve"> </w:t>
      </w:r>
      <w:r w:rsidRPr="002604F6">
        <w:rPr>
          <w:i/>
          <w:iCs/>
          <w:szCs w:val="20"/>
          <w:lang w:val="pt-BR"/>
        </w:rPr>
        <w:t>Oficina de Tradução - A Teoria na Prática</w:t>
      </w:r>
      <w:r w:rsidR="00121CD2" w:rsidRPr="002604F6">
        <w:rPr>
          <w:i/>
          <w:iCs/>
          <w:szCs w:val="20"/>
          <w:lang w:val="pt-BR"/>
        </w:rPr>
        <w:t>,</w:t>
      </w:r>
      <w:r w:rsidRPr="002604F6">
        <w:rPr>
          <w:szCs w:val="20"/>
          <w:lang w:val="pt-BR"/>
        </w:rPr>
        <w:t xml:space="preserve"> San Pablo</w:t>
      </w:r>
      <w:r w:rsidR="00121CD2" w:rsidRPr="002604F6">
        <w:rPr>
          <w:szCs w:val="20"/>
          <w:lang w:val="pt-BR"/>
        </w:rPr>
        <w:t>,</w:t>
      </w:r>
      <w:r w:rsidRPr="002604F6">
        <w:rPr>
          <w:szCs w:val="20"/>
          <w:lang w:val="pt-BR"/>
        </w:rPr>
        <w:t xml:space="preserve"> Ática, 1986.</w:t>
      </w:r>
    </w:p>
    <w:p w:rsidR="002310A3" w:rsidRPr="002604F6" w:rsidRDefault="002310A3" w:rsidP="00413727">
      <w:pPr>
        <w:spacing w:after="50"/>
        <w:jc w:val="both"/>
        <w:rPr>
          <w:rFonts w:cs="Tahoma"/>
          <w:lang w:val="es-ES_tradnl"/>
        </w:rPr>
      </w:pPr>
      <w:r w:rsidRPr="002604F6">
        <w:rPr>
          <w:rFonts w:cs="Tahoma"/>
        </w:rPr>
        <w:t>BERTOLOTTI V</w:t>
      </w:r>
      <w:r w:rsidRPr="002604F6">
        <w:rPr>
          <w:rFonts w:cs="Tahoma"/>
          <w:lang w:val="es-ES_tradnl"/>
        </w:rPr>
        <w:t xml:space="preserve">. y L. MASELLO, “Estudios contrastivos: Fórmulas y formas de tratamiento en español y en portugués”, en </w:t>
      </w:r>
      <w:proofErr w:type="spellStart"/>
      <w:r w:rsidRPr="002604F6">
        <w:rPr>
          <w:rFonts w:cs="Tahoma"/>
          <w:lang w:val="es-ES_tradnl"/>
        </w:rPr>
        <w:t>Masello</w:t>
      </w:r>
      <w:proofErr w:type="spellEnd"/>
      <w:r w:rsidRPr="002604F6">
        <w:rPr>
          <w:rFonts w:cs="Tahoma"/>
          <w:lang w:val="es-ES_tradnl"/>
        </w:rPr>
        <w:t xml:space="preserve"> L. (</w:t>
      </w:r>
      <w:proofErr w:type="spellStart"/>
      <w:r w:rsidRPr="002604F6">
        <w:rPr>
          <w:rFonts w:cs="Tahoma"/>
          <w:lang w:val="es-ES_tradnl"/>
        </w:rPr>
        <w:t>comp</w:t>
      </w:r>
      <w:proofErr w:type="spellEnd"/>
      <w:r w:rsidRPr="002604F6">
        <w:rPr>
          <w:rFonts w:cs="Tahoma"/>
          <w:lang w:val="es-ES_tradnl"/>
        </w:rPr>
        <w:t xml:space="preserve">.): </w:t>
      </w:r>
      <w:r w:rsidRPr="002604F6">
        <w:rPr>
          <w:rFonts w:cs="Tahoma"/>
          <w:i/>
          <w:lang w:val="es-ES_tradnl"/>
        </w:rPr>
        <w:t>Español como lengua extranjera, Aspectos descriptivos y metodológicos</w:t>
      </w:r>
      <w:r w:rsidRPr="002604F6">
        <w:rPr>
          <w:rFonts w:cs="Tahoma"/>
          <w:lang w:val="es-ES_tradnl"/>
        </w:rPr>
        <w:t>, Montevideo, Universidad de la República, Publicaciones de la Facultad de Humanidades, pp.73-94, 2002.</w:t>
      </w:r>
    </w:p>
    <w:p w:rsidR="002310A3" w:rsidRPr="002604F6" w:rsidRDefault="002310A3" w:rsidP="00413727">
      <w:pPr>
        <w:spacing w:after="50"/>
        <w:jc w:val="both"/>
        <w:rPr>
          <w:rFonts w:cs="Tahoma"/>
          <w:lang w:val="pt-BR"/>
        </w:rPr>
      </w:pPr>
      <w:r w:rsidRPr="002604F6">
        <w:rPr>
          <w:rFonts w:cs="Tahoma"/>
          <w:lang w:val="pt-BR"/>
        </w:rPr>
        <w:t xml:space="preserve">BUARQUE DE HOLANDA FERREIRA, A., </w:t>
      </w:r>
      <w:r w:rsidRPr="002604F6">
        <w:rPr>
          <w:rFonts w:cs="Tahoma"/>
          <w:i/>
          <w:lang w:val="pt-BR"/>
        </w:rPr>
        <w:t>Novo Dicionário Aurélio</w:t>
      </w:r>
      <w:r w:rsidRPr="002604F6">
        <w:rPr>
          <w:rFonts w:cs="Tahoma"/>
          <w:lang w:val="pt-BR"/>
        </w:rPr>
        <w:t xml:space="preserve">, </w:t>
      </w:r>
      <w:proofErr w:type="spellStart"/>
      <w:r w:rsidRPr="002604F6">
        <w:rPr>
          <w:rFonts w:cs="Tahoma"/>
          <w:lang w:val="pt-BR"/>
        </w:rPr>
        <w:t>Río</w:t>
      </w:r>
      <w:proofErr w:type="spellEnd"/>
      <w:r w:rsidRPr="002604F6">
        <w:rPr>
          <w:rFonts w:cs="Tahoma"/>
          <w:lang w:val="pt-BR"/>
        </w:rPr>
        <w:t xml:space="preserve"> de Janeiro, Nova Fronteira, 2014.</w:t>
      </w:r>
    </w:p>
    <w:p w:rsidR="002310A3" w:rsidRPr="00413727" w:rsidRDefault="002310A3" w:rsidP="00413727">
      <w:pPr>
        <w:spacing w:after="50"/>
        <w:jc w:val="both"/>
        <w:rPr>
          <w:rFonts w:cs="Tahoma"/>
          <w:lang w:val="es-AR"/>
        </w:rPr>
      </w:pPr>
      <w:r w:rsidRPr="002604F6">
        <w:rPr>
          <w:rFonts w:cs="Tahoma"/>
          <w:lang w:val="pt-BR"/>
        </w:rPr>
        <w:t xml:space="preserve">CUNHA, C. e CINTRA, L., </w:t>
      </w:r>
      <w:r w:rsidRPr="002604F6">
        <w:rPr>
          <w:rFonts w:cs="Tahoma"/>
          <w:i/>
          <w:lang w:val="pt-BR"/>
        </w:rPr>
        <w:t>Nova Gramática do Português Contemporâneo</w:t>
      </w:r>
      <w:r w:rsidRPr="002604F6">
        <w:rPr>
          <w:rFonts w:cs="Tahoma"/>
          <w:lang w:val="pt-BR"/>
        </w:rPr>
        <w:t xml:space="preserve">, Rio de Janeiro, Ed. </w:t>
      </w:r>
      <w:r w:rsidRPr="00413727">
        <w:rPr>
          <w:rFonts w:cs="Tahoma"/>
          <w:lang w:val="es-AR"/>
        </w:rPr>
        <w:t xml:space="preserve">Nova </w:t>
      </w:r>
      <w:proofErr w:type="spellStart"/>
      <w:r w:rsidRPr="00413727">
        <w:rPr>
          <w:rFonts w:cs="Tahoma"/>
          <w:lang w:val="es-AR"/>
        </w:rPr>
        <w:t>Fronteira</w:t>
      </w:r>
      <w:proofErr w:type="spellEnd"/>
      <w:r w:rsidRPr="00413727">
        <w:rPr>
          <w:rFonts w:cs="Tahoma"/>
          <w:lang w:val="es-AR"/>
        </w:rPr>
        <w:t>, 1985.</w:t>
      </w:r>
    </w:p>
    <w:p w:rsidR="002310A3" w:rsidRPr="00413727" w:rsidRDefault="002310A3" w:rsidP="00413727">
      <w:pPr>
        <w:spacing w:after="50"/>
        <w:jc w:val="both"/>
        <w:rPr>
          <w:rFonts w:cs="Tahoma"/>
          <w:lang w:val="es-AR"/>
        </w:rPr>
      </w:pPr>
      <w:proofErr w:type="gramStart"/>
      <w:r w:rsidRPr="00413727">
        <w:rPr>
          <w:rFonts w:cs="Tahoma"/>
          <w:lang w:val="es-AR"/>
        </w:rPr>
        <w:t>de</w:t>
      </w:r>
      <w:proofErr w:type="gramEnd"/>
      <w:r w:rsidRPr="00413727">
        <w:rPr>
          <w:rFonts w:cs="Tahoma"/>
          <w:lang w:val="es-AR"/>
        </w:rPr>
        <w:t xml:space="preserve"> NICOLA, J. &amp; U. INFANTE, </w:t>
      </w:r>
      <w:r w:rsidRPr="00413727">
        <w:rPr>
          <w:rFonts w:cs="Tahoma"/>
          <w:i/>
          <w:lang w:val="es-AR"/>
        </w:rPr>
        <w:t xml:space="preserve">Gramática </w:t>
      </w:r>
      <w:proofErr w:type="spellStart"/>
      <w:r w:rsidRPr="00413727">
        <w:rPr>
          <w:rFonts w:cs="Tahoma"/>
          <w:i/>
          <w:lang w:val="es-AR"/>
        </w:rPr>
        <w:t>Contemporânea</w:t>
      </w:r>
      <w:proofErr w:type="spellEnd"/>
      <w:r w:rsidRPr="00413727">
        <w:rPr>
          <w:rFonts w:cs="Tahoma"/>
          <w:i/>
          <w:lang w:val="es-AR"/>
        </w:rPr>
        <w:t xml:space="preserve"> da </w:t>
      </w:r>
      <w:proofErr w:type="spellStart"/>
      <w:r w:rsidRPr="00413727">
        <w:rPr>
          <w:rFonts w:cs="Tahoma"/>
          <w:i/>
          <w:lang w:val="es-AR"/>
        </w:rPr>
        <w:t>Língua</w:t>
      </w:r>
      <w:proofErr w:type="spellEnd"/>
      <w:r w:rsidRPr="00413727">
        <w:rPr>
          <w:rFonts w:cs="Tahoma"/>
          <w:i/>
          <w:lang w:val="es-AR"/>
        </w:rPr>
        <w:t xml:space="preserve"> Portuguesa</w:t>
      </w:r>
      <w:r w:rsidR="00121CD2" w:rsidRPr="00413727">
        <w:rPr>
          <w:rFonts w:cs="Tahoma"/>
          <w:i/>
          <w:lang w:val="es-AR"/>
        </w:rPr>
        <w:t>,</w:t>
      </w:r>
      <w:r w:rsidRPr="00413727">
        <w:rPr>
          <w:rFonts w:cs="Tahoma"/>
          <w:lang w:val="es-AR"/>
        </w:rPr>
        <w:t xml:space="preserve"> S</w:t>
      </w:r>
      <w:r w:rsidR="00B13D6A" w:rsidRPr="00413727">
        <w:rPr>
          <w:rFonts w:cs="Tahoma"/>
          <w:lang w:val="es-AR"/>
        </w:rPr>
        <w:t>an</w:t>
      </w:r>
      <w:r w:rsidRPr="00413727">
        <w:rPr>
          <w:rFonts w:cs="Tahoma"/>
          <w:lang w:val="es-AR"/>
        </w:rPr>
        <w:t xml:space="preserve"> Pa</w:t>
      </w:r>
      <w:r w:rsidR="00B13D6A" w:rsidRPr="00413727">
        <w:rPr>
          <w:rFonts w:cs="Tahoma"/>
          <w:lang w:val="es-AR"/>
        </w:rPr>
        <w:t>b</w:t>
      </w:r>
      <w:r w:rsidRPr="00413727">
        <w:rPr>
          <w:rFonts w:cs="Tahoma"/>
          <w:lang w:val="es-AR"/>
        </w:rPr>
        <w:t xml:space="preserve">lo, </w:t>
      </w:r>
      <w:proofErr w:type="spellStart"/>
      <w:r w:rsidRPr="00413727">
        <w:rPr>
          <w:rFonts w:cs="Tahoma"/>
          <w:lang w:val="es-AR"/>
        </w:rPr>
        <w:t>Scipione</w:t>
      </w:r>
      <w:proofErr w:type="spellEnd"/>
      <w:r w:rsidRPr="00413727">
        <w:rPr>
          <w:rFonts w:cs="Tahoma"/>
          <w:lang w:val="es-AR"/>
        </w:rPr>
        <w:t>, 1995.</w:t>
      </w:r>
    </w:p>
    <w:p w:rsidR="002310A3" w:rsidRPr="002604F6" w:rsidRDefault="002310A3" w:rsidP="00413727">
      <w:pPr>
        <w:spacing w:after="50"/>
        <w:jc w:val="both"/>
        <w:rPr>
          <w:rFonts w:cs="Tahoma"/>
          <w:lang w:val="es-ES_tradnl"/>
        </w:rPr>
      </w:pPr>
      <w:r w:rsidRPr="002604F6">
        <w:rPr>
          <w:rFonts w:cs="Tahoma"/>
          <w:lang w:val="es-ES_tradnl"/>
        </w:rPr>
        <w:t xml:space="preserve">FEIJÓO HOYOS, B y col., </w:t>
      </w:r>
      <w:r w:rsidRPr="002604F6">
        <w:rPr>
          <w:rFonts w:cs="Tahoma"/>
          <w:i/>
          <w:lang w:val="es-ES_tradnl"/>
        </w:rPr>
        <w:t>Diccionario de falsos amigos Del español y del portugués,</w:t>
      </w:r>
      <w:r w:rsidRPr="002604F6">
        <w:rPr>
          <w:rFonts w:cs="Tahoma"/>
          <w:lang w:val="es-ES_tradnl"/>
        </w:rPr>
        <w:t xml:space="preserve"> </w:t>
      </w:r>
      <w:r w:rsidR="00121CD2" w:rsidRPr="002604F6">
        <w:rPr>
          <w:rFonts w:cs="Tahoma"/>
          <w:lang w:val="es-AR"/>
        </w:rPr>
        <w:t>San Pablo</w:t>
      </w:r>
      <w:r w:rsidRPr="002604F6">
        <w:rPr>
          <w:rFonts w:cs="Tahoma"/>
          <w:lang w:val="es-ES_tradnl"/>
        </w:rPr>
        <w:t>, Colección Orellana, 1992.</w:t>
      </w:r>
    </w:p>
    <w:p w:rsidR="002310A3" w:rsidRPr="002604F6" w:rsidRDefault="002310A3" w:rsidP="00413727">
      <w:pPr>
        <w:spacing w:after="50"/>
        <w:jc w:val="both"/>
        <w:rPr>
          <w:rFonts w:cs="Tahoma"/>
        </w:rPr>
      </w:pPr>
      <w:r w:rsidRPr="002604F6">
        <w:rPr>
          <w:rFonts w:cs="Tahoma"/>
          <w:lang w:val="de-DE"/>
        </w:rPr>
        <w:t>FONTANELLA DE WEINBERG, M. B. (coord.),</w:t>
      </w:r>
      <w:r w:rsidRPr="002604F6">
        <w:rPr>
          <w:rFonts w:cs="Tahoma"/>
        </w:rPr>
        <w:t xml:space="preserve"> </w:t>
      </w:r>
      <w:r w:rsidRPr="002604F6">
        <w:rPr>
          <w:rFonts w:cs="Tahoma"/>
          <w:i/>
        </w:rPr>
        <w:t>El español de la Argentina y sus variedades regionales</w:t>
      </w:r>
      <w:r w:rsidR="00121CD2" w:rsidRPr="002604F6">
        <w:rPr>
          <w:rFonts w:cs="Tahoma"/>
          <w:i/>
        </w:rPr>
        <w:t>,</w:t>
      </w:r>
      <w:r w:rsidRPr="002604F6">
        <w:rPr>
          <w:rFonts w:cs="Tahoma"/>
        </w:rPr>
        <w:t xml:space="preserve"> Buenos Aires, </w:t>
      </w:r>
      <w:proofErr w:type="spellStart"/>
      <w:r w:rsidRPr="002604F6">
        <w:rPr>
          <w:rFonts w:cs="Tahoma"/>
        </w:rPr>
        <w:t>Edicial</w:t>
      </w:r>
      <w:proofErr w:type="spellEnd"/>
      <w:r w:rsidRPr="002604F6">
        <w:rPr>
          <w:rFonts w:cs="Tahoma"/>
        </w:rPr>
        <w:t xml:space="preserve"> S.A., 2000. </w:t>
      </w:r>
    </w:p>
    <w:p w:rsidR="002310A3" w:rsidRPr="002604F6" w:rsidRDefault="002310A3" w:rsidP="00413727">
      <w:pPr>
        <w:spacing w:after="50"/>
        <w:jc w:val="both"/>
        <w:rPr>
          <w:rFonts w:cs="Tahoma"/>
        </w:rPr>
      </w:pPr>
      <w:r w:rsidRPr="002604F6">
        <w:rPr>
          <w:rFonts w:cs="Tahoma"/>
        </w:rPr>
        <w:t xml:space="preserve">GILI GAYA, S., </w:t>
      </w:r>
      <w:r w:rsidRPr="002604F6">
        <w:rPr>
          <w:rFonts w:cs="Tahoma"/>
          <w:i/>
        </w:rPr>
        <w:t>Curso superior de sintaxis española</w:t>
      </w:r>
      <w:r w:rsidRPr="002604F6">
        <w:rPr>
          <w:rFonts w:cs="Tahoma"/>
        </w:rPr>
        <w:t>, Barcelona, Vox-</w:t>
      </w:r>
      <w:proofErr w:type="spellStart"/>
      <w:r w:rsidRPr="002604F6">
        <w:rPr>
          <w:rFonts w:cs="Tahoma"/>
        </w:rPr>
        <w:t>Bibliograf</w:t>
      </w:r>
      <w:proofErr w:type="spellEnd"/>
      <w:r w:rsidRPr="002604F6">
        <w:rPr>
          <w:rFonts w:cs="Tahoma"/>
        </w:rPr>
        <w:t>, 1991.</w:t>
      </w:r>
    </w:p>
    <w:p w:rsidR="002310A3" w:rsidRPr="00413727" w:rsidRDefault="002310A3" w:rsidP="00413727">
      <w:pPr>
        <w:spacing w:after="50"/>
        <w:jc w:val="both"/>
        <w:rPr>
          <w:rFonts w:cs="Tahoma"/>
          <w:lang w:val="es-ES_tradnl"/>
        </w:rPr>
      </w:pPr>
      <w:r w:rsidRPr="00413727">
        <w:rPr>
          <w:rFonts w:cs="Tahoma"/>
          <w:lang w:val="es-ES_tradnl"/>
        </w:rPr>
        <w:t xml:space="preserve">INFANTE, U., </w:t>
      </w:r>
      <w:r w:rsidRPr="00413727">
        <w:rPr>
          <w:rFonts w:cs="Tahoma"/>
          <w:i/>
          <w:lang w:val="es-ES_tradnl"/>
        </w:rPr>
        <w:t xml:space="preserve">Curso de Gramática Aplicada </w:t>
      </w:r>
      <w:proofErr w:type="spellStart"/>
      <w:r w:rsidRPr="00413727">
        <w:rPr>
          <w:rFonts w:cs="Tahoma"/>
          <w:i/>
          <w:lang w:val="es-ES_tradnl"/>
        </w:rPr>
        <w:t>aos</w:t>
      </w:r>
      <w:proofErr w:type="spellEnd"/>
      <w:r w:rsidRPr="00413727">
        <w:rPr>
          <w:rFonts w:cs="Tahoma"/>
          <w:i/>
          <w:lang w:val="es-ES_tradnl"/>
        </w:rPr>
        <w:t xml:space="preserve"> Textos</w:t>
      </w:r>
      <w:r w:rsidR="00121CD2" w:rsidRPr="00413727">
        <w:rPr>
          <w:rFonts w:cs="Tahoma"/>
          <w:i/>
          <w:lang w:val="es-ES_tradnl"/>
        </w:rPr>
        <w:t>,</w:t>
      </w:r>
      <w:r w:rsidRPr="00413727">
        <w:rPr>
          <w:rFonts w:cs="Tahoma"/>
          <w:lang w:val="es-ES_tradnl"/>
        </w:rPr>
        <w:t xml:space="preserve"> </w:t>
      </w:r>
      <w:r w:rsidR="00B13D6A" w:rsidRPr="002604F6">
        <w:rPr>
          <w:rFonts w:cs="Tahoma"/>
        </w:rPr>
        <w:t>San Pablo,</w:t>
      </w:r>
      <w:r w:rsidRPr="002604F6">
        <w:rPr>
          <w:rFonts w:cs="Tahoma"/>
        </w:rPr>
        <w:t xml:space="preserve"> </w:t>
      </w:r>
      <w:proofErr w:type="spellStart"/>
      <w:r w:rsidRPr="00413727">
        <w:rPr>
          <w:rFonts w:cs="Tahoma"/>
          <w:lang w:val="es-ES_tradnl"/>
        </w:rPr>
        <w:t>Scipione</w:t>
      </w:r>
      <w:proofErr w:type="spellEnd"/>
      <w:r w:rsidRPr="00413727">
        <w:rPr>
          <w:rFonts w:cs="Tahoma"/>
          <w:lang w:val="es-ES_tradnl"/>
        </w:rPr>
        <w:t>, 1995.</w:t>
      </w:r>
    </w:p>
    <w:p w:rsidR="002310A3" w:rsidRPr="002604F6" w:rsidRDefault="002310A3" w:rsidP="00413727">
      <w:pPr>
        <w:spacing w:after="50"/>
        <w:jc w:val="both"/>
        <w:rPr>
          <w:rFonts w:cs="Tahoma"/>
          <w:lang w:val="es-ES_tradnl"/>
        </w:rPr>
      </w:pPr>
      <w:r w:rsidRPr="00413727">
        <w:rPr>
          <w:rFonts w:cs="Tahoma"/>
          <w:lang w:val="es-ES_tradnl"/>
        </w:rPr>
        <w:t xml:space="preserve">MAIA GONZÁLEZ, N., </w:t>
      </w:r>
      <w:proofErr w:type="spellStart"/>
      <w:r w:rsidRPr="00413727">
        <w:rPr>
          <w:rFonts w:cs="Tahoma"/>
          <w:i/>
          <w:lang w:val="es-ES_tradnl"/>
        </w:rPr>
        <w:t>Cadê</w:t>
      </w:r>
      <w:proofErr w:type="spellEnd"/>
      <w:r w:rsidRPr="00413727">
        <w:rPr>
          <w:rFonts w:cs="Tahoma"/>
          <w:i/>
          <w:lang w:val="es-ES_tradnl"/>
        </w:rPr>
        <w:t xml:space="preserve"> o </w:t>
      </w:r>
      <w:proofErr w:type="spellStart"/>
      <w:r w:rsidRPr="00413727">
        <w:rPr>
          <w:rFonts w:cs="Tahoma"/>
          <w:i/>
          <w:lang w:val="es-ES_tradnl"/>
        </w:rPr>
        <w:t>Pronome</w:t>
      </w:r>
      <w:proofErr w:type="spellEnd"/>
      <w:r w:rsidRPr="00413727">
        <w:rPr>
          <w:rFonts w:cs="Tahoma"/>
          <w:i/>
          <w:lang w:val="es-ES_tradnl"/>
        </w:rPr>
        <w:t xml:space="preserve">? </w:t>
      </w:r>
      <w:r w:rsidRPr="002604F6">
        <w:rPr>
          <w:rFonts w:cs="Tahoma"/>
          <w:i/>
          <w:lang w:val="pt-BR"/>
        </w:rPr>
        <w:t>O Gato comeu. Os Pronomes Pessoais na Aquisição/Aprendizagem de Espanhol por Brasileiros Adultos</w:t>
      </w:r>
      <w:r w:rsidRPr="002604F6">
        <w:rPr>
          <w:rFonts w:cs="Tahoma"/>
          <w:lang w:val="pt-BR"/>
        </w:rPr>
        <w:t xml:space="preserve">. </w:t>
      </w:r>
      <w:r w:rsidRPr="002604F6">
        <w:rPr>
          <w:rFonts w:cs="Tahoma"/>
        </w:rPr>
        <w:t xml:space="preserve">Tesis de </w:t>
      </w:r>
      <w:proofErr w:type="spellStart"/>
      <w:r w:rsidRPr="002604F6">
        <w:rPr>
          <w:rFonts w:cs="Tahoma"/>
        </w:rPr>
        <w:t>Doct</w:t>
      </w:r>
      <w:proofErr w:type="spellEnd"/>
      <w:r w:rsidRPr="002604F6">
        <w:rPr>
          <w:rFonts w:cs="Tahoma"/>
          <w:lang w:val="es-ES_tradnl"/>
        </w:rPr>
        <w:t xml:space="preserve">orado, </w:t>
      </w:r>
      <w:proofErr w:type="spellStart"/>
      <w:r w:rsidRPr="002604F6">
        <w:rPr>
          <w:rFonts w:cs="Tahoma"/>
          <w:lang w:val="es-ES_tradnl"/>
        </w:rPr>
        <w:t>Universidade</w:t>
      </w:r>
      <w:proofErr w:type="spellEnd"/>
      <w:r w:rsidRPr="002604F6">
        <w:rPr>
          <w:rFonts w:cs="Tahoma"/>
          <w:lang w:val="es-ES_tradnl"/>
        </w:rPr>
        <w:t xml:space="preserve"> de São Paulo, inédita, selección, </w:t>
      </w:r>
      <w:r w:rsidRPr="002604F6">
        <w:rPr>
          <w:rFonts w:cs="Tahoma"/>
        </w:rPr>
        <w:t>1994</w:t>
      </w:r>
      <w:r w:rsidRPr="002604F6">
        <w:rPr>
          <w:rFonts w:cs="Tahoma"/>
          <w:lang w:val="es-ES_tradnl"/>
        </w:rPr>
        <w:t>.</w:t>
      </w:r>
    </w:p>
    <w:p w:rsidR="002310A3" w:rsidRPr="002604F6" w:rsidRDefault="002310A3" w:rsidP="00413727">
      <w:pPr>
        <w:tabs>
          <w:tab w:val="left" w:pos="4140"/>
        </w:tabs>
        <w:spacing w:after="50"/>
        <w:jc w:val="both"/>
        <w:rPr>
          <w:rFonts w:cs="Tahoma"/>
        </w:rPr>
      </w:pPr>
      <w:r w:rsidRPr="002604F6">
        <w:rPr>
          <w:rFonts w:cs="Tahoma"/>
        </w:rPr>
        <w:t xml:space="preserve">LAVANDERA, B., “Cohesión, consistencia y coherencia”, en </w:t>
      </w:r>
      <w:r w:rsidRPr="002604F6">
        <w:rPr>
          <w:rFonts w:cs="Tahoma"/>
          <w:i/>
        </w:rPr>
        <w:t>Curso de lingüística para el análisis del discurso</w:t>
      </w:r>
      <w:r w:rsidRPr="002604F6">
        <w:rPr>
          <w:rFonts w:cs="Tahoma"/>
        </w:rPr>
        <w:t>, Bs. As., Centro Editor de América Latina, 1985.</w:t>
      </w:r>
    </w:p>
    <w:p w:rsidR="002310A3" w:rsidRPr="002604F6" w:rsidRDefault="002310A3" w:rsidP="00413727">
      <w:pPr>
        <w:spacing w:after="50"/>
        <w:jc w:val="both"/>
        <w:rPr>
          <w:rFonts w:cs="Tahoma"/>
        </w:rPr>
      </w:pPr>
      <w:r w:rsidRPr="002604F6">
        <w:rPr>
          <w:rFonts w:cs="Tahoma"/>
        </w:rPr>
        <w:t xml:space="preserve">MATTE BON, F., </w:t>
      </w:r>
      <w:r w:rsidRPr="002604F6">
        <w:rPr>
          <w:rFonts w:cs="Tahoma"/>
          <w:i/>
        </w:rPr>
        <w:t xml:space="preserve">Gramática comunicativa del español </w:t>
      </w:r>
      <w:r w:rsidRPr="002604F6">
        <w:rPr>
          <w:rFonts w:cs="Tahoma"/>
        </w:rPr>
        <w:t xml:space="preserve">(2 tomos), Madrid, Difusión, 1992. </w:t>
      </w:r>
    </w:p>
    <w:p w:rsidR="002310A3" w:rsidRPr="002604F6" w:rsidRDefault="002310A3" w:rsidP="00413727">
      <w:pPr>
        <w:spacing w:after="50"/>
        <w:jc w:val="both"/>
        <w:rPr>
          <w:rFonts w:cs="Tahoma"/>
        </w:rPr>
      </w:pPr>
      <w:r w:rsidRPr="002604F6">
        <w:rPr>
          <w:rFonts w:cs="Tahoma"/>
        </w:rPr>
        <w:t xml:space="preserve">MILLÁN, J., </w:t>
      </w:r>
      <w:r w:rsidRPr="002604F6">
        <w:rPr>
          <w:rFonts w:cs="Tahoma"/>
          <w:i/>
        </w:rPr>
        <w:t>Perdón, imposible,</w:t>
      </w:r>
      <w:r w:rsidRPr="002604F6">
        <w:rPr>
          <w:rFonts w:cs="Tahoma"/>
        </w:rPr>
        <w:t xml:space="preserve"> Barcelona, RBA Libros, 2006.</w:t>
      </w:r>
    </w:p>
    <w:p w:rsidR="002310A3" w:rsidRPr="002604F6" w:rsidRDefault="002310A3" w:rsidP="00413727">
      <w:pPr>
        <w:spacing w:after="50"/>
        <w:jc w:val="both"/>
        <w:rPr>
          <w:rFonts w:cs="Tahoma"/>
        </w:rPr>
      </w:pPr>
    </w:p>
    <w:p w:rsidR="002310A3" w:rsidRPr="002604F6" w:rsidRDefault="002310A3" w:rsidP="00413727">
      <w:pPr>
        <w:spacing w:after="50"/>
        <w:jc w:val="both"/>
        <w:rPr>
          <w:rFonts w:cs="Tahoma"/>
          <w:lang w:val="es-ES"/>
        </w:rPr>
      </w:pPr>
      <w:r w:rsidRPr="002604F6">
        <w:rPr>
          <w:rFonts w:cs="Tahoma"/>
          <w:lang w:val="es-ES"/>
        </w:rPr>
        <w:t xml:space="preserve">MOLINER, M., </w:t>
      </w:r>
      <w:r w:rsidRPr="002604F6">
        <w:rPr>
          <w:rFonts w:cs="Tahoma"/>
          <w:i/>
          <w:iCs/>
          <w:lang w:val="es-ES"/>
        </w:rPr>
        <w:t>Diccionario de uso del español</w:t>
      </w:r>
      <w:r w:rsidRPr="002604F6">
        <w:rPr>
          <w:rFonts w:cs="Tahoma"/>
          <w:lang w:val="es-ES"/>
        </w:rPr>
        <w:t>, Madrid, Gredos, 2016.</w:t>
      </w:r>
    </w:p>
    <w:p w:rsidR="002310A3" w:rsidRPr="002604F6" w:rsidRDefault="002310A3" w:rsidP="00413727">
      <w:pPr>
        <w:spacing w:after="50"/>
        <w:jc w:val="both"/>
        <w:rPr>
          <w:rFonts w:cs="Tahoma"/>
          <w:lang w:val="pt-BR"/>
        </w:rPr>
      </w:pPr>
      <w:r w:rsidRPr="002604F6">
        <w:rPr>
          <w:rFonts w:cs="Tahoma"/>
          <w:lang w:val="pt-BR"/>
        </w:rPr>
        <w:t xml:space="preserve">MOURA NEVES, M. H., </w:t>
      </w:r>
      <w:r w:rsidRPr="002604F6">
        <w:rPr>
          <w:rFonts w:cs="Tahoma"/>
          <w:i/>
          <w:lang w:val="pt-BR"/>
        </w:rPr>
        <w:t>Gramática de Usos do Português</w:t>
      </w:r>
      <w:r w:rsidRPr="002604F6">
        <w:rPr>
          <w:rFonts w:cs="Tahoma"/>
          <w:lang w:val="pt-BR"/>
        </w:rPr>
        <w:t>, S</w:t>
      </w:r>
      <w:r w:rsidR="00B13D6A" w:rsidRPr="002604F6">
        <w:rPr>
          <w:rFonts w:cs="Tahoma"/>
          <w:lang w:val="pt-BR"/>
        </w:rPr>
        <w:t>an Pab</w:t>
      </w:r>
      <w:r w:rsidRPr="002604F6">
        <w:rPr>
          <w:rFonts w:cs="Tahoma"/>
          <w:lang w:val="pt-BR"/>
        </w:rPr>
        <w:t xml:space="preserve">lo, </w:t>
      </w:r>
      <w:proofErr w:type="gramStart"/>
      <w:r w:rsidRPr="002604F6">
        <w:rPr>
          <w:rFonts w:cs="Tahoma"/>
          <w:lang w:val="pt-BR"/>
        </w:rPr>
        <w:t>Unesp</w:t>
      </w:r>
      <w:proofErr w:type="gramEnd"/>
      <w:r w:rsidRPr="002604F6">
        <w:rPr>
          <w:rFonts w:cs="Tahoma"/>
          <w:lang w:val="pt-BR"/>
        </w:rPr>
        <w:t>, 2000.</w:t>
      </w:r>
    </w:p>
    <w:p w:rsidR="002310A3" w:rsidRPr="002604F6" w:rsidRDefault="002310A3" w:rsidP="00413727">
      <w:pPr>
        <w:spacing w:after="50"/>
        <w:jc w:val="both"/>
        <w:rPr>
          <w:rFonts w:cs="Tahoma"/>
          <w:lang w:val="pt-BR"/>
        </w:rPr>
      </w:pPr>
      <w:r w:rsidRPr="002604F6">
        <w:rPr>
          <w:rFonts w:cs="Tahoma"/>
          <w:lang w:val="pt-BR"/>
        </w:rPr>
        <w:t xml:space="preserve">MELO MESQUITA, R., </w:t>
      </w:r>
      <w:r w:rsidRPr="002604F6">
        <w:rPr>
          <w:rFonts w:cs="Tahoma"/>
          <w:i/>
          <w:lang w:val="pt-BR"/>
        </w:rPr>
        <w:t>Gramática da Língua Portuguesa</w:t>
      </w:r>
      <w:r w:rsidR="00121CD2" w:rsidRPr="002604F6">
        <w:rPr>
          <w:rFonts w:cs="Tahoma"/>
          <w:lang w:val="pt-BR"/>
        </w:rPr>
        <w:t>,</w:t>
      </w:r>
      <w:r w:rsidRPr="002604F6">
        <w:rPr>
          <w:rFonts w:cs="Tahoma"/>
          <w:lang w:val="pt-BR"/>
        </w:rPr>
        <w:t xml:space="preserve"> </w:t>
      </w:r>
      <w:r w:rsidR="00B13D6A" w:rsidRPr="002604F6">
        <w:rPr>
          <w:rFonts w:cs="Tahoma"/>
          <w:lang w:val="pt-BR"/>
        </w:rPr>
        <w:t>San Pablo</w:t>
      </w:r>
      <w:r w:rsidRPr="002604F6">
        <w:rPr>
          <w:rFonts w:cs="Tahoma"/>
          <w:lang w:val="pt-BR"/>
        </w:rPr>
        <w:t>, Saraiva, 1996.</w:t>
      </w:r>
    </w:p>
    <w:p w:rsidR="002310A3" w:rsidRPr="002604F6" w:rsidRDefault="002310A3" w:rsidP="00413727">
      <w:pPr>
        <w:spacing w:after="50"/>
        <w:jc w:val="both"/>
        <w:rPr>
          <w:rFonts w:cs="Tahoma"/>
          <w:lang w:val="pt-BR"/>
        </w:rPr>
      </w:pPr>
      <w:r w:rsidRPr="002604F6">
        <w:rPr>
          <w:rFonts w:cs="Tahoma"/>
          <w:lang w:val="pt-BR"/>
        </w:rPr>
        <w:t xml:space="preserve">PERINI, M., </w:t>
      </w:r>
      <w:r w:rsidRPr="002604F6">
        <w:rPr>
          <w:rFonts w:cs="Tahoma"/>
          <w:i/>
          <w:lang w:val="pt-BR"/>
        </w:rPr>
        <w:t>Para uma Nova Gramática do Português</w:t>
      </w:r>
      <w:r w:rsidR="00121CD2" w:rsidRPr="002604F6">
        <w:rPr>
          <w:rFonts w:cs="Tahoma"/>
          <w:lang w:val="pt-BR"/>
        </w:rPr>
        <w:t>,</w:t>
      </w:r>
      <w:r w:rsidRPr="002604F6">
        <w:rPr>
          <w:rFonts w:cs="Tahoma"/>
          <w:lang w:val="pt-BR"/>
        </w:rPr>
        <w:t xml:space="preserve"> </w:t>
      </w:r>
      <w:r w:rsidR="00B13D6A" w:rsidRPr="002604F6">
        <w:rPr>
          <w:rFonts w:cs="Tahoma"/>
          <w:lang w:val="pt-BR"/>
        </w:rPr>
        <w:t>San Pablo</w:t>
      </w:r>
      <w:r w:rsidRPr="002604F6">
        <w:rPr>
          <w:rFonts w:cs="Tahoma"/>
          <w:lang w:val="pt-BR"/>
        </w:rPr>
        <w:t>, Ática, 1985.</w:t>
      </w:r>
    </w:p>
    <w:p w:rsidR="002310A3" w:rsidRPr="002604F6" w:rsidRDefault="002310A3" w:rsidP="00413727">
      <w:pPr>
        <w:spacing w:after="50"/>
        <w:jc w:val="both"/>
        <w:rPr>
          <w:rFonts w:cs="Tahoma"/>
          <w:lang w:val="pt-BR"/>
        </w:rPr>
      </w:pPr>
      <w:r w:rsidRPr="002604F6">
        <w:rPr>
          <w:rFonts w:cs="Tahoma"/>
          <w:lang w:val="pt-BR"/>
        </w:rPr>
        <w:t xml:space="preserve">___________, «Tradução e Traição», </w:t>
      </w:r>
      <w:r w:rsidRPr="002604F6">
        <w:rPr>
          <w:rFonts w:cs="Tahoma"/>
          <w:i/>
          <w:lang w:val="pt-BR"/>
        </w:rPr>
        <w:t>A língua do Brasil amanhã e outros mistérios</w:t>
      </w:r>
      <w:r w:rsidRPr="002604F6">
        <w:rPr>
          <w:rFonts w:cs="Tahoma"/>
          <w:lang w:val="pt-BR"/>
        </w:rPr>
        <w:t>, San Pablo, Parábola Editorial, 2004.</w:t>
      </w:r>
    </w:p>
    <w:p w:rsidR="002310A3" w:rsidRPr="002604F6" w:rsidRDefault="002310A3" w:rsidP="00413727">
      <w:pPr>
        <w:spacing w:after="50"/>
        <w:jc w:val="both"/>
        <w:rPr>
          <w:rFonts w:cs="Tahoma"/>
          <w:lang w:val="pt-BR"/>
        </w:rPr>
      </w:pPr>
      <w:r w:rsidRPr="002604F6">
        <w:rPr>
          <w:rFonts w:cs="Tahoma"/>
          <w:lang w:val="pt-BR"/>
        </w:rPr>
        <w:t xml:space="preserve">___________, </w:t>
      </w:r>
      <w:r w:rsidRPr="002604F6">
        <w:rPr>
          <w:rFonts w:cs="Tahoma"/>
          <w:i/>
          <w:lang w:val="pt-BR"/>
        </w:rPr>
        <w:t>Sintaxe Portuguesa: Metodologia e Funções</w:t>
      </w:r>
      <w:r w:rsidR="00121CD2" w:rsidRPr="002604F6">
        <w:rPr>
          <w:rFonts w:cs="Tahoma"/>
          <w:i/>
          <w:lang w:val="pt-BR"/>
        </w:rPr>
        <w:t>,</w:t>
      </w:r>
      <w:r w:rsidRPr="002604F6">
        <w:rPr>
          <w:rFonts w:cs="Tahoma"/>
          <w:lang w:val="pt-BR"/>
        </w:rPr>
        <w:t xml:space="preserve"> </w:t>
      </w:r>
      <w:r w:rsidR="00B13D6A" w:rsidRPr="002604F6">
        <w:rPr>
          <w:rFonts w:cs="Tahoma"/>
          <w:lang w:val="pt-BR"/>
        </w:rPr>
        <w:t>San Pablo</w:t>
      </w:r>
      <w:r w:rsidRPr="002604F6">
        <w:rPr>
          <w:rFonts w:cs="Tahoma"/>
          <w:lang w:val="pt-BR"/>
        </w:rPr>
        <w:t xml:space="preserve">, Ática, </w:t>
      </w:r>
      <w:proofErr w:type="gramStart"/>
      <w:r w:rsidRPr="002604F6">
        <w:rPr>
          <w:rFonts w:cs="Tahoma"/>
          <w:lang w:val="pt-BR"/>
        </w:rPr>
        <w:t>2a.</w:t>
      </w:r>
      <w:proofErr w:type="gramEnd"/>
      <w:r w:rsidRPr="002604F6">
        <w:rPr>
          <w:rFonts w:cs="Tahoma"/>
          <w:lang w:val="pt-BR"/>
        </w:rPr>
        <w:t xml:space="preserve"> </w:t>
      </w:r>
      <w:proofErr w:type="gramStart"/>
      <w:r w:rsidRPr="002604F6">
        <w:rPr>
          <w:rFonts w:cs="Tahoma"/>
          <w:lang w:val="pt-BR"/>
        </w:rPr>
        <w:t>ed.</w:t>
      </w:r>
      <w:proofErr w:type="gramEnd"/>
      <w:r w:rsidRPr="002604F6">
        <w:rPr>
          <w:rFonts w:cs="Tahoma"/>
          <w:lang w:val="pt-BR"/>
        </w:rPr>
        <w:t>, 1994.</w:t>
      </w:r>
    </w:p>
    <w:p w:rsidR="002310A3" w:rsidRPr="002604F6" w:rsidRDefault="002310A3" w:rsidP="00413727">
      <w:pPr>
        <w:spacing w:after="50"/>
        <w:jc w:val="both"/>
        <w:rPr>
          <w:rFonts w:cs="Tahoma"/>
          <w:lang w:val="pt-BR"/>
        </w:rPr>
      </w:pPr>
      <w:r w:rsidRPr="002604F6">
        <w:rPr>
          <w:rFonts w:cs="Tahoma"/>
          <w:lang w:val="pt-BR"/>
        </w:rPr>
        <w:t xml:space="preserve">___________, </w:t>
      </w:r>
      <w:r w:rsidRPr="002604F6">
        <w:rPr>
          <w:rFonts w:cs="Tahoma"/>
          <w:i/>
          <w:lang w:val="pt-BR"/>
        </w:rPr>
        <w:t>Gramática Descritiva do Português</w:t>
      </w:r>
      <w:r w:rsidR="00121CD2" w:rsidRPr="002604F6">
        <w:rPr>
          <w:rFonts w:cs="Tahoma"/>
          <w:i/>
          <w:lang w:val="pt-BR"/>
        </w:rPr>
        <w:t>,</w:t>
      </w:r>
      <w:r w:rsidRPr="002604F6">
        <w:rPr>
          <w:rFonts w:cs="Tahoma"/>
          <w:lang w:val="pt-BR"/>
        </w:rPr>
        <w:t xml:space="preserve"> </w:t>
      </w:r>
      <w:r w:rsidR="00B13D6A" w:rsidRPr="002604F6">
        <w:rPr>
          <w:rFonts w:cs="Tahoma"/>
          <w:lang w:val="pt-BR"/>
        </w:rPr>
        <w:t>San Pablo</w:t>
      </w:r>
      <w:r w:rsidRPr="002604F6">
        <w:rPr>
          <w:rFonts w:cs="Tahoma"/>
          <w:lang w:val="pt-BR"/>
        </w:rPr>
        <w:t>, Ática, 1996.</w:t>
      </w:r>
    </w:p>
    <w:p w:rsidR="002310A3" w:rsidRPr="002604F6" w:rsidRDefault="002310A3" w:rsidP="00413727">
      <w:pPr>
        <w:spacing w:after="50"/>
        <w:jc w:val="both"/>
        <w:rPr>
          <w:rFonts w:cs="Tahoma"/>
        </w:rPr>
      </w:pPr>
      <w:r w:rsidRPr="002604F6">
        <w:rPr>
          <w:rFonts w:cs="Tahoma"/>
        </w:rPr>
        <w:t>REAL ACADEMIA ESPAÑOLA,</w:t>
      </w:r>
      <w:r w:rsidRPr="002604F6">
        <w:rPr>
          <w:rFonts w:cs="Tahoma"/>
          <w:i/>
        </w:rPr>
        <w:t xml:space="preserve"> Gramática descriptiva de la lengua española </w:t>
      </w:r>
      <w:r w:rsidRPr="002604F6">
        <w:rPr>
          <w:rFonts w:cs="Tahoma"/>
        </w:rPr>
        <w:t xml:space="preserve">[Colección Nebrija y Bello, dirigida por Ignacio Bosque y Violeta </w:t>
      </w:r>
      <w:proofErr w:type="spellStart"/>
      <w:r w:rsidRPr="002604F6">
        <w:rPr>
          <w:rFonts w:cs="Tahoma"/>
        </w:rPr>
        <w:t>Demonte</w:t>
      </w:r>
      <w:proofErr w:type="spellEnd"/>
      <w:r w:rsidRPr="002604F6">
        <w:rPr>
          <w:rFonts w:cs="Tahoma"/>
        </w:rPr>
        <w:t xml:space="preserve">], Madrid, Espasa Calpe, 1999. </w:t>
      </w:r>
    </w:p>
    <w:p w:rsidR="002310A3" w:rsidRPr="002604F6" w:rsidRDefault="002310A3" w:rsidP="00413727">
      <w:pPr>
        <w:spacing w:after="50"/>
        <w:jc w:val="both"/>
        <w:rPr>
          <w:rFonts w:cs="Tahoma"/>
        </w:rPr>
      </w:pPr>
      <w:r w:rsidRPr="002604F6">
        <w:rPr>
          <w:rStyle w:val="Textoennegrita"/>
          <w:rFonts w:cs="Tahoma"/>
          <w:b w:val="0"/>
        </w:rPr>
        <w:t xml:space="preserve">SANCHEZ LOPEZ, C., </w:t>
      </w:r>
      <w:r w:rsidRPr="002604F6">
        <w:rPr>
          <w:rFonts w:cs="Tahoma"/>
        </w:rPr>
        <w:t xml:space="preserve">“La negación”, en </w:t>
      </w:r>
      <w:r w:rsidRPr="002604F6">
        <w:rPr>
          <w:rFonts w:cs="Tahoma"/>
          <w:i/>
        </w:rPr>
        <w:t>Gramática descriptiva de la lengua española</w:t>
      </w:r>
      <w:r w:rsidRPr="002604F6">
        <w:rPr>
          <w:rFonts w:cs="Tahoma"/>
        </w:rPr>
        <w:t xml:space="preserve">, España, Espasa Calpe, </w:t>
      </w:r>
      <w:r w:rsidRPr="002604F6">
        <w:rPr>
          <w:rStyle w:val="Textoennegrita"/>
          <w:rFonts w:cs="Tahoma"/>
          <w:b w:val="0"/>
        </w:rPr>
        <w:t>1999</w:t>
      </w:r>
      <w:r w:rsidRPr="002604F6">
        <w:rPr>
          <w:rFonts w:cs="Tahoma"/>
          <w:b/>
        </w:rPr>
        <w:t>.</w:t>
      </w:r>
    </w:p>
    <w:p w:rsidR="002310A3" w:rsidRPr="002604F6" w:rsidRDefault="002310A3" w:rsidP="00413727">
      <w:pPr>
        <w:spacing w:after="50"/>
        <w:jc w:val="both"/>
        <w:rPr>
          <w:rFonts w:cs="Tahoma"/>
        </w:rPr>
      </w:pPr>
      <w:r w:rsidRPr="002604F6">
        <w:rPr>
          <w:rFonts w:cs="Tahoma"/>
          <w:lang w:val="pt-BR"/>
        </w:rPr>
        <w:t xml:space="preserve">SERRANI, S., «As Construções Indeterminadoras Enquanto Recortes Macrossintáticos do Discurso», </w:t>
      </w:r>
      <w:r w:rsidRPr="002604F6">
        <w:rPr>
          <w:rFonts w:cs="Tahoma"/>
          <w:i/>
          <w:lang w:val="pt-BR"/>
        </w:rPr>
        <w:t>Série Estudos 12: O Histórico e o Discursivo</w:t>
      </w:r>
      <w:r w:rsidRPr="002604F6">
        <w:rPr>
          <w:rFonts w:cs="Tahoma"/>
          <w:lang w:val="pt-BR"/>
        </w:rPr>
        <w:t xml:space="preserve">. </w:t>
      </w:r>
      <w:proofErr w:type="spellStart"/>
      <w:r w:rsidRPr="002604F6">
        <w:rPr>
          <w:rFonts w:cs="Tahoma"/>
        </w:rPr>
        <w:t>Uberaba</w:t>
      </w:r>
      <w:proofErr w:type="spellEnd"/>
      <w:r w:rsidRPr="002604F6">
        <w:rPr>
          <w:rFonts w:cs="Tahoma"/>
        </w:rPr>
        <w:t>, FIUBE, pp. 98-125, 1986.</w:t>
      </w:r>
    </w:p>
    <w:p w:rsidR="002310A3" w:rsidRPr="002604F6" w:rsidRDefault="002310A3" w:rsidP="00413727">
      <w:pPr>
        <w:spacing w:after="50"/>
        <w:jc w:val="both"/>
        <w:rPr>
          <w:rFonts w:cs="Tahoma"/>
        </w:rPr>
      </w:pPr>
      <w:r w:rsidRPr="002604F6">
        <w:rPr>
          <w:rFonts w:cs="Tahoma"/>
        </w:rPr>
        <w:t xml:space="preserve">____________, “Resonancias discursivas y cortesía en prácticas de </w:t>
      </w:r>
      <w:proofErr w:type="spellStart"/>
      <w:r w:rsidRPr="002604F6">
        <w:rPr>
          <w:rFonts w:cs="Tahoma"/>
        </w:rPr>
        <w:t>lecto</w:t>
      </w:r>
      <w:proofErr w:type="spellEnd"/>
      <w:r w:rsidRPr="002604F6">
        <w:rPr>
          <w:rFonts w:cs="Tahoma"/>
        </w:rPr>
        <w:t xml:space="preserve">-escritura”. En </w:t>
      </w:r>
      <w:r w:rsidRPr="002604F6">
        <w:rPr>
          <w:rFonts w:cs="Tahoma"/>
          <w:i/>
        </w:rPr>
        <w:t>D.E.L.T.A., 17.1</w:t>
      </w:r>
      <w:r w:rsidRPr="002604F6">
        <w:rPr>
          <w:rFonts w:cs="Tahoma"/>
        </w:rPr>
        <w:t xml:space="preserve">, San Pablo, </w:t>
      </w:r>
      <w:proofErr w:type="spellStart"/>
      <w:r w:rsidRPr="002604F6">
        <w:rPr>
          <w:rFonts w:cs="Tahoma"/>
        </w:rPr>
        <w:t>Educ</w:t>
      </w:r>
      <w:proofErr w:type="spellEnd"/>
      <w:r w:rsidRPr="002604F6">
        <w:rPr>
          <w:rFonts w:cs="Tahoma"/>
        </w:rPr>
        <w:t>, pp. 31-58, 2001.</w:t>
      </w:r>
    </w:p>
    <w:p w:rsidR="002310A3" w:rsidRPr="002604F6" w:rsidRDefault="002310A3" w:rsidP="00413727">
      <w:pPr>
        <w:spacing w:after="50"/>
        <w:jc w:val="both"/>
        <w:rPr>
          <w:rFonts w:cs="Arial"/>
          <w:spacing w:val="-3"/>
          <w:szCs w:val="22"/>
        </w:rPr>
      </w:pPr>
      <w:r w:rsidRPr="002604F6">
        <w:rPr>
          <w:rFonts w:cs="Arial"/>
          <w:spacing w:val="-3"/>
          <w:szCs w:val="22"/>
        </w:rPr>
        <w:t xml:space="preserve">ZORRILLA, A. M., </w:t>
      </w:r>
      <w:r w:rsidRPr="002604F6">
        <w:rPr>
          <w:rFonts w:cs="Arial"/>
          <w:i/>
          <w:spacing w:val="-3"/>
          <w:szCs w:val="22"/>
        </w:rPr>
        <w:t>Hablar, escribir, traducir en español</w:t>
      </w:r>
      <w:r w:rsidRPr="002604F6">
        <w:rPr>
          <w:rFonts w:cs="Arial"/>
          <w:spacing w:val="-3"/>
          <w:szCs w:val="22"/>
        </w:rPr>
        <w:t xml:space="preserve">. Buenos Aires, Fundación Instituto Superior de Estudios Lingüísticos </w:t>
      </w:r>
      <w:proofErr w:type="spellStart"/>
      <w:r w:rsidRPr="002604F6">
        <w:rPr>
          <w:rFonts w:cs="Arial"/>
          <w:spacing w:val="-3"/>
          <w:szCs w:val="22"/>
        </w:rPr>
        <w:t>Litterae</w:t>
      </w:r>
      <w:proofErr w:type="spellEnd"/>
      <w:r w:rsidRPr="002604F6">
        <w:rPr>
          <w:rFonts w:cs="Arial"/>
          <w:spacing w:val="-3"/>
          <w:szCs w:val="22"/>
        </w:rPr>
        <w:t>, 2003.</w:t>
      </w:r>
    </w:p>
    <w:p w:rsidR="002310A3" w:rsidRPr="002604F6" w:rsidRDefault="002310A3" w:rsidP="00413727">
      <w:pPr>
        <w:spacing w:after="50"/>
        <w:jc w:val="both"/>
        <w:rPr>
          <w:rFonts w:cs="Tahoma"/>
          <w:lang w:val="es-ES_tradnl"/>
        </w:rPr>
      </w:pPr>
      <w:r w:rsidRPr="002604F6">
        <w:rPr>
          <w:rFonts w:cs="Tahoma"/>
          <w:lang w:val="es-ES_tradnl"/>
        </w:rPr>
        <w:t xml:space="preserve">_________________, </w:t>
      </w:r>
      <w:r w:rsidRPr="002604F6">
        <w:rPr>
          <w:rFonts w:cs="Tahoma"/>
          <w:i/>
          <w:lang w:val="es-ES_tradnl"/>
        </w:rPr>
        <w:t>El español de los traductores y otros estudios</w:t>
      </w:r>
      <w:r w:rsidRPr="002604F6">
        <w:rPr>
          <w:rFonts w:cs="Tahoma"/>
          <w:lang w:val="es-ES_tradnl"/>
        </w:rPr>
        <w:t>. Buenos Aires, Colegio de Traductores Públicos de la Ciudad de Buenos Aires, 2015.</w:t>
      </w:r>
    </w:p>
    <w:p w:rsidR="007D1EC6" w:rsidRPr="002604F6" w:rsidRDefault="007D1EC6" w:rsidP="007D1EC6">
      <w:pPr>
        <w:pStyle w:val="Prrafodelista"/>
        <w:rPr>
          <w:lang w:val="es-ES_tradnl"/>
        </w:rPr>
      </w:pPr>
    </w:p>
    <w:p w:rsidR="007D1EC6" w:rsidRPr="002604F6" w:rsidRDefault="007D1EC6" w:rsidP="007D1EC6">
      <w:pPr>
        <w:ind w:left="360"/>
        <w:jc w:val="both"/>
      </w:pPr>
    </w:p>
    <w:p w:rsidR="00763AD0" w:rsidRPr="002604F6" w:rsidRDefault="00763AD0" w:rsidP="00763AD0">
      <w:pPr>
        <w:ind w:left="360"/>
        <w:jc w:val="both"/>
      </w:pPr>
    </w:p>
    <w:p w:rsidR="007D1EC6" w:rsidRPr="002604F6" w:rsidRDefault="00763AD0" w:rsidP="007D1EC6">
      <w:pPr>
        <w:numPr>
          <w:ilvl w:val="0"/>
          <w:numId w:val="2"/>
        </w:numPr>
        <w:jc w:val="both"/>
        <w:rPr>
          <w:rFonts w:cs="Arial"/>
          <w:b/>
        </w:rPr>
      </w:pPr>
      <w:r w:rsidRPr="002604F6">
        <w:rPr>
          <w:b/>
        </w:rPr>
        <w:t xml:space="preserve">Sistema de cursado y promoción </w:t>
      </w:r>
    </w:p>
    <w:p w:rsidR="007D1EC6" w:rsidRPr="002604F6" w:rsidRDefault="007D1EC6" w:rsidP="007D1EC6">
      <w:pPr>
        <w:spacing w:before="120" w:after="120"/>
        <w:jc w:val="both"/>
        <w:rPr>
          <w:lang w:val="es-ES_tradnl"/>
        </w:rPr>
      </w:pPr>
      <w:r w:rsidRPr="002604F6">
        <w:rPr>
          <w:lang w:val="es-ES_tradnl"/>
        </w:rPr>
        <w:t>La materia es de cursada obligatoria</w:t>
      </w:r>
      <w:r w:rsidR="000850BE" w:rsidRPr="002604F6">
        <w:rPr>
          <w:lang w:val="es-ES_tradnl"/>
        </w:rPr>
        <w:t xml:space="preserve"> y por lo tanto no admite alumnos libres.</w:t>
      </w:r>
      <w:r w:rsidRPr="002604F6">
        <w:rPr>
          <w:lang w:val="es-ES_tradnl"/>
        </w:rPr>
        <w:t xml:space="preserve"> </w:t>
      </w:r>
      <w:r w:rsidR="002604F6" w:rsidRPr="002604F6">
        <w:rPr>
          <w:lang w:val="es-ES_tradnl"/>
        </w:rPr>
        <w:t>Al no</w:t>
      </w:r>
      <w:r w:rsidRPr="002604F6">
        <w:rPr>
          <w:lang w:val="es-ES_tradnl"/>
        </w:rPr>
        <w:t xml:space="preserve"> c</w:t>
      </w:r>
      <w:r w:rsidR="002604F6" w:rsidRPr="002604F6">
        <w:rPr>
          <w:lang w:val="es-ES_tradnl"/>
        </w:rPr>
        <w:t xml:space="preserve">ontar </w:t>
      </w:r>
      <w:r w:rsidRPr="002604F6">
        <w:rPr>
          <w:lang w:val="es-ES_tradnl"/>
        </w:rPr>
        <w:t xml:space="preserve">con </w:t>
      </w:r>
      <w:r w:rsidR="002604F6" w:rsidRPr="002604F6">
        <w:rPr>
          <w:lang w:val="es-ES_tradnl"/>
        </w:rPr>
        <w:t xml:space="preserve">régimen de examen </w:t>
      </w:r>
      <w:proofErr w:type="spellStart"/>
      <w:r w:rsidR="002604F6" w:rsidRPr="002604F6">
        <w:rPr>
          <w:lang w:val="es-ES_tradnl"/>
        </w:rPr>
        <w:t>recuperatorio</w:t>
      </w:r>
      <w:proofErr w:type="spellEnd"/>
      <w:r w:rsidR="002604F6" w:rsidRPr="002604F6">
        <w:rPr>
          <w:lang w:val="es-ES_tradnl"/>
        </w:rPr>
        <w:t>, e</w:t>
      </w:r>
      <w:r w:rsidRPr="002604F6">
        <w:rPr>
          <w:lang w:val="es-ES_tradnl"/>
        </w:rPr>
        <w:t>l alumno que desapruebe un examen deberá volver a cursar la asignatura.</w:t>
      </w:r>
    </w:p>
    <w:p w:rsidR="007D1EC6" w:rsidRPr="002604F6" w:rsidRDefault="007D1EC6" w:rsidP="007D1EC6">
      <w:pPr>
        <w:pStyle w:val="Textoindependiente2"/>
        <w:spacing w:line="240" w:lineRule="auto"/>
        <w:jc w:val="both"/>
        <w:rPr>
          <w:rFonts w:cs="Arial"/>
          <w:b/>
          <w:lang w:val="es-ES_tradnl"/>
        </w:rPr>
      </w:pPr>
    </w:p>
    <w:p w:rsidR="007D1EC6" w:rsidRPr="002604F6" w:rsidRDefault="007D1EC6" w:rsidP="007D1EC6">
      <w:pPr>
        <w:pStyle w:val="Textoindependiente2"/>
        <w:spacing w:line="240" w:lineRule="auto"/>
        <w:jc w:val="both"/>
        <w:rPr>
          <w:rFonts w:cs="Arial"/>
          <w:b/>
          <w:spacing w:val="-3"/>
        </w:rPr>
      </w:pPr>
      <w:r w:rsidRPr="002604F6">
        <w:rPr>
          <w:rFonts w:cs="Arial"/>
          <w:b/>
        </w:rPr>
        <w:t xml:space="preserve">9.1 Promoción </w:t>
      </w:r>
      <w:r w:rsidRPr="002604F6">
        <w:rPr>
          <w:rFonts w:cs="Arial"/>
          <w:b/>
          <w:spacing w:val="-3"/>
        </w:rPr>
        <w:t>sin examen final</w:t>
      </w:r>
    </w:p>
    <w:p w:rsidR="007D1EC6" w:rsidRPr="002604F6" w:rsidRDefault="007D1EC6" w:rsidP="007D1EC6">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before="120" w:after="120"/>
        <w:ind w:left="357" w:hanging="357"/>
        <w:jc w:val="both"/>
        <w:rPr>
          <w:lang w:val="es-ES"/>
        </w:rPr>
      </w:pPr>
      <w:r w:rsidRPr="002604F6">
        <w:t xml:space="preserve">Cumplimiento de la asistencia obligatoria al 75% del total de las clases u otras actividades programadas por la profesora (talleres, laboratorios, jornadas, ateneos, consultas, trabajos de campo, seminarios etc.) para el cursado de la asignatura. Si el estudiante no cumple con el 75% de asistencia, perderá la condición de alumno regular y </w:t>
      </w:r>
      <w:r w:rsidRPr="002604F6">
        <w:rPr>
          <w:lang w:val="es-ES_tradnl"/>
        </w:rPr>
        <w:t>deberá volver a cursar la materia</w:t>
      </w:r>
      <w:r w:rsidRPr="002604F6">
        <w:t>.</w:t>
      </w:r>
    </w:p>
    <w:p w:rsidR="007D1EC6" w:rsidRPr="002604F6" w:rsidRDefault="007D1EC6" w:rsidP="007D1EC6">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before="120" w:after="120"/>
        <w:ind w:left="357" w:hanging="357"/>
        <w:jc w:val="both"/>
        <w:rPr>
          <w:lang w:val="es-ES"/>
        </w:rPr>
      </w:pPr>
      <w:r w:rsidRPr="002604F6">
        <w:rPr>
          <w:lang w:val="es-ES"/>
        </w:rPr>
        <w:t xml:space="preserve">Entrega puntual y aprobación de trabajos prácticos y traducciones periódicas. </w:t>
      </w:r>
    </w:p>
    <w:p w:rsidR="007D1EC6" w:rsidRPr="002604F6" w:rsidRDefault="007D1EC6" w:rsidP="007D1EC6">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before="120" w:after="120"/>
        <w:ind w:left="357" w:hanging="357"/>
        <w:jc w:val="both"/>
        <w:rPr>
          <w:lang w:val="es-ES"/>
        </w:rPr>
      </w:pPr>
      <w:r w:rsidRPr="002604F6">
        <w:rPr>
          <w:lang w:val="es-ES"/>
        </w:rPr>
        <w:t xml:space="preserve">Entrega puntual y aprobación de los </w:t>
      </w:r>
      <w:r w:rsidRPr="002604F6">
        <w:t>exámenes —al menos un examen parcial y un integrador—, siempre que alcance un promedio de por lo menos 7 (siete) y en el examen integrador obtenga 7 (siete) puntos o más.</w:t>
      </w:r>
    </w:p>
    <w:p w:rsidR="007D1EC6" w:rsidRPr="002604F6" w:rsidRDefault="007D1EC6" w:rsidP="007D1EC6">
      <w:pPr>
        <w:pStyle w:val="NormalWeb"/>
        <w:spacing w:before="0" w:after="0" w:line="360" w:lineRule="auto"/>
        <w:jc w:val="both"/>
        <w:outlineLvl w:val="0"/>
        <w:rPr>
          <w:rFonts w:cs="Arial"/>
          <w:b/>
          <w:spacing w:val="-3"/>
        </w:rPr>
      </w:pPr>
    </w:p>
    <w:p w:rsidR="007D1EC6" w:rsidRPr="002604F6" w:rsidRDefault="007D1EC6" w:rsidP="007D1EC6">
      <w:pPr>
        <w:pStyle w:val="NormalWeb"/>
        <w:spacing w:before="0" w:after="0" w:line="360" w:lineRule="auto"/>
        <w:jc w:val="both"/>
        <w:outlineLvl w:val="0"/>
        <w:rPr>
          <w:rFonts w:cs="Arial"/>
          <w:b/>
          <w:spacing w:val="-3"/>
        </w:rPr>
      </w:pPr>
      <w:r w:rsidRPr="002604F6">
        <w:rPr>
          <w:rFonts w:cs="Arial"/>
          <w:b/>
          <w:spacing w:val="-3"/>
        </w:rPr>
        <w:t>9.2 Aprobación de la cursada con examen final</w:t>
      </w:r>
    </w:p>
    <w:p w:rsidR="007D1EC6" w:rsidRPr="002604F6" w:rsidRDefault="007D1EC6" w:rsidP="007D1EC6">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before="120" w:after="120"/>
        <w:ind w:left="357" w:hanging="357"/>
        <w:jc w:val="both"/>
        <w:rPr>
          <w:lang w:val="es-ES"/>
        </w:rPr>
      </w:pPr>
      <w:r w:rsidRPr="002604F6">
        <w:t xml:space="preserve">Cumplimiento de la asistencia obligatoria al 75% del total de las clases u otras actividades programadas por la profesora (talleres, laboratorios, jornadas, ateneos, consultas, trabajos de campo, seminarios etc.) para el cursado de la asignatura. Si el estudiante no cumple con </w:t>
      </w:r>
      <w:r w:rsidRPr="002604F6">
        <w:lastRenderedPageBreak/>
        <w:t xml:space="preserve">el 75% de asistencia, perderá la condición de alumno regular y </w:t>
      </w:r>
      <w:r w:rsidRPr="002604F6">
        <w:rPr>
          <w:lang w:val="es-ES_tradnl"/>
        </w:rPr>
        <w:t>deberá volver a cursar la materia</w:t>
      </w:r>
      <w:r w:rsidRPr="002604F6">
        <w:t>.</w:t>
      </w:r>
    </w:p>
    <w:p w:rsidR="007D1EC6" w:rsidRPr="002604F6" w:rsidRDefault="007D1EC6" w:rsidP="007D1EC6">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before="120" w:after="120"/>
        <w:ind w:left="357" w:hanging="357"/>
        <w:jc w:val="both"/>
        <w:rPr>
          <w:lang w:val="es-ES"/>
        </w:rPr>
      </w:pPr>
      <w:r w:rsidRPr="002604F6">
        <w:rPr>
          <w:lang w:val="es-ES"/>
        </w:rPr>
        <w:t xml:space="preserve">Entrega puntual y aprobación de trabajos prácticos y traducciones periódicas. </w:t>
      </w:r>
    </w:p>
    <w:p w:rsidR="007D1EC6" w:rsidRPr="002604F6" w:rsidRDefault="007D1EC6" w:rsidP="007D1EC6">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before="120" w:after="120"/>
        <w:ind w:left="357" w:hanging="357"/>
        <w:jc w:val="both"/>
        <w:rPr>
          <w:lang w:val="es-ES"/>
        </w:rPr>
      </w:pPr>
      <w:r w:rsidRPr="002604F6">
        <w:rPr>
          <w:lang w:val="es-ES"/>
        </w:rPr>
        <w:t xml:space="preserve">Entrega puntual y aprobación de los </w:t>
      </w:r>
      <w:r w:rsidRPr="002604F6">
        <w:t>exámenes —al menos un examen parcial y un examen integrador—, con 4 (cuatro) puntos o más en cada uno y un promedio de ambos inferior a 7 (siete).</w:t>
      </w:r>
    </w:p>
    <w:p w:rsidR="007D1EC6" w:rsidRPr="002604F6" w:rsidRDefault="007D1EC6" w:rsidP="007D1EC6">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before="120" w:after="120"/>
        <w:ind w:left="357" w:hanging="357"/>
        <w:jc w:val="both"/>
        <w:rPr>
          <w:lang w:val="es-ES_tradnl"/>
        </w:rPr>
      </w:pPr>
      <w:r w:rsidRPr="002604F6">
        <w:rPr>
          <w:lang w:val="es-ES_tradnl"/>
        </w:rPr>
        <w:t>El estudiante que se encuentre en condiciones de rendir examen final deberá ponerse en contacto con la profesora vía correo electrónico para informarle su voluntad de presentarse al examen. Deberá ponerse en contacto al menos tres semanas antes de la fecha de la evaluación y una vez que se encuentre inscripto.</w:t>
      </w:r>
    </w:p>
    <w:p w:rsidR="007D1EC6" w:rsidRPr="002604F6" w:rsidRDefault="007D1EC6" w:rsidP="007D1EC6">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before="120" w:after="120"/>
        <w:ind w:left="357" w:hanging="357"/>
        <w:jc w:val="both"/>
        <w:rPr>
          <w:lang w:val="es-ES_tradnl"/>
        </w:rPr>
      </w:pPr>
      <w:r w:rsidRPr="002604F6">
        <w:rPr>
          <w:lang w:val="es-ES_tradnl"/>
        </w:rPr>
        <w:t>El examen final constará de una instancia escrita (eliminatoria) y otra oral.</w:t>
      </w:r>
    </w:p>
    <w:p w:rsidR="007D1EC6" w:rsidRPr="002604F6" w:rsidRDefault="007D1EC6" w:rsidP="007D1EC6">
      <w:pPr>
        <w:pStyle w:val="Prrafodelista"/>
        <w:rPr>
          <w:lang w:val="es-ES_tradnl"/>
        </w:rPr>
      </w:pPr>
    </w:p>
    <w:p w:rsidR="007D1EC6" w:rsidRPr="002604F6" w:rsidRDefault="007D1EC6" w:rsidP="007D1EC6">
      <w:pPr>
        <w:ind w:left="360"/>
        <w:jc w:val="both"/>
      </w:pPr>
    </w:p>
    <w:p w:rsidR="00763AD0" w:rsidRPr="002604F6" w:rsidRDefault="00763AD0" w:rsidP="00763AD0">
      <w:pPr>
        <w:ind w:left="708" w:hanging="708"/>
      </w:pPr>
    </w:p>
    <w:p w:rsidR="00763AD0" w:rsidRPr="002604F6" w:rsidRDefault="00763AD0" w:rsidP="00763AD0">
      <w:pPr>
        <w:numPr>
          <w:ilvl w:val="0"/>
          <w:numId w:val="2"/>
        </w:numPr>
        <w:jc w:val="both"/>
      </w:pPr>
      <w:r w:rsidRPr="002604F6">
        <w:rPr>
          <w:b/>
        </w:rPr>
        <w:t xml:space="preserve"> Instrumentos y </w:t>
      </w:r>
      <w:r w:rsidRPr="007F7EFA">
        <w:rPr>
          <w:b/>
        </w:rPr>
        <w:t>criterios de evaluación</w:t>
      </w:r>
      <w:r w:rsidRPr="002604F6">
        <w:rPr>
          <w:b/>
        </w:rPr>
        <w:t xml:space="preserve"> para la aprobación de la unidad curricular</w:t>
      </w:r>
    </w:p>
    <w:p w:rsidR="00763AD0" w:rsidRDefault="00DA02D4" w:rsidP="00763AD0">
      <w:pPr>
        <w:ind w:left="360"/>
        <w:jc w:val="both"/>
      </w:pPr>
      <w:r>
        <w:t xml:space="preserve">Las evaluaciones consistirán en textos para traducir, con sus correspondientes notas del estudiante, </w:t>
      </w:r>
      <w:r w:rsidR="00183420">
        <w:t xml:space="preserve">y preguntas teóricas acerca de las variantes utilizadas y de los </w:t>
      </w:r>
      <w:r>
        <w:t>aspectos contrastivos</w:t>
      </w:r>
      <w:r w:rsidR="00183420">
        <w:t xml:space="preserve"> que </w:t>
      </w:r>
      <w:r w:rsidR="00EE52CE">
        <w:t>hayan encontrado</w:t>
      </w:r>
      <w:r>
        <w:t>.</w:t>
      </w:r>
    </w:p>
    <w:p w:rsidR="00DA02D4" w:rsidRPr="002604F6" w:rsidRDefault="00DA02D4" w:rsidP="00763AD0">
      <w:pPr>
        <w:ind w:left="360"/>
        <w:jc w:val="both"/>
      </w:pPr>
      <w:r>
        <w:t>Los criterios que se tomarán en cuenta son corrección</w:t>
      </w:r>
      <w:r w:rsidR="002B77E2">
        <w:t xml:space="preserve"> (gramaticalidad, </w:t>
      </w:r>
      <w:proofErr w:type="spellStart"/>
      <w:r w:rsidR="002B77E2">
        <w:t>ortotipografía</w:t>
      </w:r>
      <w:proofErr w:type="spellEnd"/>
      <w:r w:rsidR="002B77E2">
        <w:t>)</w:t>
      </w:r>
      <w:r>
        <w:t xml:space="preserve">, </w:t>
      </w:r>
      <w:r w:rsidR="00183420">
        <w:t>fidelidad</w:t>
      </w:r>
      <w:r w:rsidR="00EE52CE">
        <w:t xml:space="preserve"> </w:t>
      </w:r>
      <w:r w:rsidR="00183420">
        <w:t xml:space="preserve">y </w:t>
      </w:r>
      <w:r w:rsidR="002B77E2">
        <w:t>aplica</w:t>
      </w:r>
      <w:r w:rsidR="00183420">
        <w:t xml:space="preserve">ción de </w:t>
      </w:r>
      <w:r w:rsidR="002B77E2">
        <w:t>los temas tratados en clase.</w:t>
      </w:r>
    </w:p>
    <w:p w:rsidR="00F936E9" w:rsidRPr="002604F6" w:rsidRDefault="00F936E9"/>
    <w:sectPr w:rsidR="00F936E9" w:rsidRPr="002604F6" w:rsidSect="002604F6">
      <w:footerReference w:type="even" r:id="rId9"/>
      <w:footerReference w:type="default" r:id="rId10"/>
      <w:pgSz w:w="11907" w:h="16839" w:code="9"/>
      <w:pgMar w:top="851" w:right="1418" w:bottom="851" w:left="1418"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DC4" w:rsidRDefault="00046DC4">
      <w:r>
        <w:separator/>
      </w:r>
    </w:p>
  </w:endnote>
  <w:endnote w:type="continuationSeparator" w:id="0">
    <w:p w:rsidR="00046DC4" w:rsidRDefault="00046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AE54C6">
    <w:pPr>
      <w:tabs>
        <w:tab w:val="center" w:pos="4419"/>
        <w:tab w:val="right" w:pos="8838"/>
      </w:tabs>
      <w:jc w:val="right"/>
    </w:pPr>
    <w:r>
      <w:fldChar w:fldCharType="begin"/>
    </w:r>
    <w:r w:rsidR="007F7EFA">
      <w:instrText>PAGE</w:instrText>
    </w:r>
    <w:r>
      <w:fldChar w:fldCharType="end"/>
    </w:r>
  </w:p>
  <w:p w:rsidR="003377D2" w:rsidRDefault="00046DC4">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AE54C6">
    <w:pPr>
      <w:tabs>
        <w:tab w:val="center" w:pos="4419"/>
        <w:tab w:val="right" w:pos="8838"/>
      </w:tabs>
      <w:jc w:val="right"/>
    </w:pPr>
    <w:r>
      <w:fldChar w:fldCharType="begin"/>
    </w:r>
    <w:r w:rsidR="007F7EFA">
      <w:instrText>PAGE</w:instrText>
    </w:r>
    <w:r>
      <w:fldChar w:fldCharType="separate"/>
    </w:r>
    <w:r w:rsidR="00B669A3">
      <w:rPr>
        <w:noProof/>
      </w:rPr>
      <w:t>5</w:t>
    </w:r>
    <w:r>
      <w:fldChar w:fldCharType="end"/>
    </w:r>
  </w:p>
  <w:p w:rsidR="003377D2" w:rsidRDefault="00046DC4">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DC4" w:rsidRDefault="00046DC4">
      <w:r>
        <w:separator/>
      </w:r>
    </w:p>
  </w:footnote>
  <w:footnote w:type="continuationSeparator" w:id="0">
    <w:p w:rsidR="00046DC4" w:rsidRDefault="00046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2619"/>
    <w:multiLevelType w:val="hybridMultilevel"/>
    <w:tmpl w:val="A378CA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43B4C47"/>
    <w:multiLevelType w:val="hybridMultilevel"/>
    <w:tmpl w:val="2F2E6D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63AD0"/>
    <w:rsid w:val="00046DC4"/>
    <w:rsid w:val="000850BE"/>
    <w:rsid w:val="00121CD2"/>
    <w:rsid w:val="00183420"/>
    <w:rsid w:val="002310A3"/>
    <w:rsid w:val="002604F6"/>
    <w:rsid w:val="002B77E2"/>
    <w:rsid w:val="0033664F"/>
    <w:rsid w:val="003D78C7"/>
    <w:rsid w:val="00413727"/>
    <w:rsid w:val="00457B3F"/>
    <w:rsid w:val="005B555E"/>
    <w:rsid w:val="006F3747"/>
    <w:rsid w:val="00763AD0"/>
    <w:rsid w:val="00765B29"/>
    <w:rsid w:val="007D1EC6"/>
    <w:rsid w:val="007F7EFA"/>
    <w:rsid w:val="00822BD8"/>
    <w:rsid w:val="00856883"/>
    <w:rsid w:val="00AE54C6"/>
    <w:rsid w:val="00B13D6A"/>
    <w:rsid w:val="00B669A3"/>
    <w:rsid w:val="00CA6DA5"/>
    <w:rsid w:val="00D816DA"/>
    <w:rsid w:val="00DA02D4"/>
    <w:rsid w:val="00EA2A31"/>
    <w:rsid w:val="00EE52CE"/>
    <w:rsid w:val="00F12322"/>
    <w:rsid w:val="00F936E9"/>
    <w:rsid w:val="00FE0C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3AD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MX"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3A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AD0"/>
    <w:rPr>
      <w:rFonts w:ascii="Tahoma" w:eastAsia="Times New Roman" w:hAnsi="Tahoma" w:cs="Tahoma"/>
      <w:color w:val="000000"/>
      <w:sz w:val="16"/>
      <w:szCs w:val="16"/>
      <w:lang w:val="es-MX" w:eastAsia="es-AR"/>
    </w:rPr>
  </w:style>
  <w:style w:type="paragraph" w:styleId="Prrafodelista">
    <w:name w:val="List Paragraph"/>
    <w:basedOn w:val="Normal"/>
    <w:uiPriority w:val="34"/>
    <w:qFormat/>
    <w:rsid w:val="00763AD0"/>
    <w:pPr>
      <w:ind w:left="720"/>
      <w:contextualSpacing/>
    </w:pPr>
  </w:style>
  <w:style w:type="paragraph" w:styleId="Textoindependiente2">
    <w:name w:val="Body Text 2"/>
    <w:basedOn w:val="Normal"/>
    <w:link w:val="Textoindependiente2Car"/>
    <w:rsid w:val="003D78C7"/>
    <w:pPr>
      <w:pBdr>
        <w:top w:val="none" w:sz="0" w:space="0" w:color="auto"/>
        <w:left w:val="none" w:sz="0" w:space="0" w:color="auto"/>
        <w:bottom w:val="none" w:sz="0" w:space="0" w:color="auto"/>
        <w:right w:val="none" w:sz="0" w:space="0" w:color="auto"/>
        <w:between w:val="none" w:sz="0" w:space="0" w:color="auto"/>
      </w:pBdr>
      <w:spacing w:line="360" w:lineRule="auto"/>
    </w:pPr>
    <w:rPr>
      <w:color w:val="auto"/>
      <w:lang w:eastAsia="es-ES"/>
    </w:rPr>
  </w:style>
  <w:style w:type="character" w:customStyle="1" w:styleId="Textoindependiente2Car">
    <w:name w:val="Texto independiente 2 Car"/>
    <w:basedOn w:val="Fuentedeprrafopredeter"/>
    <w:link w:val="Textoindependiente2"/>
    <w:rsid w:val="003D78C7"/>
    <w:rPr>
      <w:rFonts w:ascii="Times New Roman" w:eastAsia="Times New Roman" w:hAnsi="Times New Roman" w:cs="Times New Roman"/>
      <w:sz w:val="24"/>
      <w:szCs w:val="24"/>
      <w:lang w:val="es-MX" w:eastAsia="es-ES"/>
    </w:rPr>
  </w:style>
  <w:style w:type="paragraph" w:styleId="NormalWeb">
    <w:name w:val="Normal (Web)"/>
    <w:basedOn w:val="Normal"/>
    <w:rsid w:val="007D1EC6"/>
    <w:pPr>
      <w:pBdr>
        <w:top w:val="none" w:sz="0" w:space="0" w:color="auto"/>
        <w:left w:val="none" w:sz="0" w:space="0" w:color="auto"/>
        <w:bottom w:val="none" w:sz="0" w:space="0" w:color="auto"/>
        <w:right w:val="none" w:sz="0" w:space="0" w:color="auto"/>
        <w:between w:val="none" w:sz="0" w:space="0" w:color="auto"/>
      </w:pBdr>
      <w:spacing w:before="100" w:after="100"/>
    </w:pPr>
    <w:rPr>
      <w:color w:val="auto"/>
      <w:lang w:val="es-ES" w:eastAsia="es-ES"/>
    </w:rPr>
  </w:style>
  <w:style w:type="character" w:styleId="Textoennegrita">
    <w:name w:val="Strong"/>
    <w:qFormat/>
    <w:rsid w:val="002310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3AD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MX"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3A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AD0"/>
    <w:rPr>
      <w:rFonts w:ascii="Tahoma" w:eastAsia="Times New Roman" w:hAnsi="Tahoma" w:cs="Tahoma"/>
      <w:color w:val="000000"/>
      <w:sz w:val="16"/>
      <w:szCs w:val="16"/>
      <w:lang w:val="es-MX" w:eastAsia="es-AR"/>
    </w:rPr>
  </w:style>
  <w:style w:type="paragraph" w:styleId="Prrafodelista">
    <w:name w:val="List Paragraph"/>
    <w:basedOn w:val="Normal"/>
    <w:uiPriority w:val="34"/>
    <w:qFormat/>
    <w:rsid w:val="00763AD0"/>
    <w:pPr>
      <w:ind w:left="720"/>
      <w:contextualSpacing/>
    </w:pPr>
  </w:style>
  <w:style w:type="paragraph" w:styleId="Textoindependiente2">
    <w:name w:val="Body Text 2"/>
    <w:basedOn w:val="Normal"/>
    <w:link w:val="Textoindependiente2Car"/>
    <w:rsid w:val="003D78C7"/>
    <w:pPr>
      <w:pBdr>
        <w:top w:val="none" w:sz="0" w:space="0" w:color="auto"/>
        <w:left w:val="none" w:sz="0" w:space="0" w:color="auto"/>
        <w:bottom w:val="none" w:sz="0" w:space="0" w:color="auto"/>
        <w:right w:val="none" w:sz="0" w:space="0" w:color="auto"/>
        <w:between w:val="none" w:sz="0" w:space="0" w:color="auto"/>
      </w:pBdr>
      <w:spacing w:line="360" w:lineRule="auto"/>
    </w:pPr>
    <w:rPr>
      <w:color w:val="auto"/>
      <w:lang w:eastAsia="es-ES"/>
    </w:rPr>
  </w:style>
  <w:style w:type="character" w:customStyle="1" w:styleId="Textoindependiente2Car">
    <w:name w:val="Texto independiente 2 Car"/>
    <w:basedOn w:val="Fuentedeprrafopredeter"/>
    <w:link w:val="Textoindependiente2"/>
    <w:rsid w:val="003D78C7"/>
    <w:rPr>
      <w:rFonts w:ascii="Times New Roman" w:eastAsia="Times New Roman" w:hAnsi="Times New Roman" w:cs="Times New Roman"/>
      <w:sz w:val="24"/>
      <w:szCs w:val="24"/>
      <w:lang w:val="es-MX" w:eastAsia="es-ES"/>
    </w:rPr>
  </w:style>
  <w:style w:type="paragraph" w:styleId="NormalWeb">
    <w:name w:val="Normal (Web)"/>
    <w:basedOn w:val="Normal"/>
    <w:rsid w:val="007D1EC6"/>
    <w:pPr>
      <w:pBdr>
        <w:top w:val="none" w:sz="0" w:space="0" w:color="auto"/>
        <w:left w:val="none" w:sz="0" w:space="0" w:color="auto"/>
        <w:bottom w:val="none" w:sz="0" w:space="0" w:color="auto"/>
        <w:right w:val="none" w:sz="0" w:space="0" w:color="auto"/>
        <w:between w:val="none" w:sz="0" w:space="0" w:color="auto"/>
      </w:pBdr>
      <w:spacing w:before="100" w:after="100"/>
    </w:pPr>
    <w:rPr>
      <w:color w:val="auto"/>
      <w:lang w:val="es-ES" w:eastAsia="es-ES"/>
    </w:rPr>
  </w:style>
  <w:style w:type="character" w:styleId="Textoennegrita">
    <w:name w:val="Strong"/>
    <w:qFormat/>
    <w:rsid w:val="002310A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10331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Aleia</dc:creator>
  <cp:lastModifiedBy>Vicerrectorado</cp:lastModifiedBy>
  <cp:revision>2</cp:revision>
  <dcterms:created xsi:type="dcterms:W3CDTF">2018-11-28T18:50:00Z</dcterms:created>
  <dcterms:modified xsi:type="dcterms:W3CDTF">2018-11-28T18:50:00Z</dcterms:modified>
</cp:coreProperties>
</file>