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02" w:rsidRDefault="008E5D02" w:rsidP="008E5D02">
      <w:pPr>
        <w:jc w:val="both"/>
      </w:pPr>
      <w:bookmarkStart w:id="0" w:name="_GoBack"/>
      <w:bookmarkEnd w:id="0"/>
    </w:p>
    <w:p w:rsidR="008E5D02" w:rsidRPr="000B408E" w:rsidRDefault="008E5D02" w:rsidP="008E5D02">
      <w:pPr>
        <w:pStyle w:val="Descripcin"/>
        <w:tabs>
          <w:tab w:val="left" w:pos="2891"/>
        </w:tabs>
        <w:jc w:val="both"/>
        <w:rPr>
          <w:rFonts w:ascii="Book Antiqua" w:hAnsi="Book Antiqua"/>
          <w:sz w:val="16"/>
          <w:szCs w:val="22"/>
        </w:rPr>
      </w:pPr>
    </w:p>
    <w:tbl>
      <w:tblPr>
        <w:tblW w:w="4384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26"/>
      </w:tblGrid>
      <w:tr w:rsidR="008E5D02" w:rsidTr="00114FC8">
        <w:tc>
          <w:tcPr>
            <w:tcW w:w="2496" w:type="pct"/>
          </w:tcPr>
          <w:p w:rsidR="008E5D02" w:rsidRDefault="008E5D02" w:rsidP="00114FC8">
            <w:pPr>
              <w:jc w:val="center"/>
            </w:pPr>
            <w:r w:rsidRPr="006039C1">
              <w:rPr>
                <w:noProof/>
                <w:lang w:val="es-AR" w:eastAsia="es-AR"/>
              </w:rPr>
              <w:drawing>
                <wp:inline distT="0" distB="0" distL="0" distR="0" wp14:anchorId="7B415C4B" wp14:editId="157EA28F">
                  <wp:extent cx="333375" cy="44053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14" cy="446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D02" w:rsidRPr="000B408E" w:rsidRDefault="008E5D02" w:rsidP="00114FC8">
            <w:pPr>
              <w:tabs>
                <w:tab w:val="left" w:pos="2891"/>
              </w:tabs>
              <w:rPr>
                <w:rFonts w:ascii="Book Antiqua" w:hAnsi="Book Antiqua"/>
                <w:sz w:val="16"/>
                <w:szCs w:val="22"/>
              </w:rPr>
            </w:pPr>
            <w:r w:rsidRPr="000B408E">
              <w:rPr>
                <w:rFonts w:ascii="Book Antiqua" w:hAnsi="Book Antiqua"/>
                <w:sz w:val="16"/>
                <w:szCs w:val="22"/>
              </w:rPr>
              <w:t xml:space="preserve">GOBIERNO DE </w:t>
            </w:r>
            <w:smartTag w:uri="urn:schemas-microsoft-com:office:smarttags" w:element="PersonName">
              <w:smartTagPr>
                <w:attr w:name="ProductID" w:val="LA CIUDAD DE"/>
              </w:smartTagPr>
              <w:r w:rsidRPr="000B408E">
                <w:rPr>
                  <w:rFonts w:ascii="Book Antiqua" w:hAnsi="Book Antiqua"/>
                  <w:sz w:val="16"/>
                  <w:szCs w:val="22"/>
                </w:rPr>
                <w:t>LA CIUDAD DE</w:t>
              </w:r>
            </w:smartTag>
            <w:r w:rsidRPr="000B408E">
              <w:rPr>
                <w:rFonts w:ascii="Book Antiqua" w:hAnsi="Book Antiqua"/>
                <w:sz w:val="16"/>
                <w:szCs w:val="22"/>
              </w:rPr>
              <w:t xml:space="preserve"> BUENOS AIRES</w:t>
            </w:r>
          </w:p>
          <w:p w:rsidR="008E5D02" w:rsidRPr="000B408E" w:rsidRDefault="008E5D02" w:rsidP="00114FC8">
            <w:pPr>
              <w:tabs>
                <w:tab w:val="left" w:pos="2891"/>
              </w:tabs>
              <w:jc w:val="center"/>
              <w:rPr>
                <w:sz w:val="16"/>
              </w:rPr>
            </w:pPr>
            <w:r w:rsidRPr="000B408E">
              <w:rPr>
                <w:sz w:val="16"/>
              </w:rPr>
              <w:t>Ministerio de Educación</w:t>
            </w:r>
          </w:p>
          <w:p w:rsidR="008E5D02" w:rsidRPr="000B408E" w:rsidRDefault="008E5D02" w:rsidP="00114FC8">
            <w:pPr>
              <w:tabs>
                <w:tab w:val="left" w:pos="2891"/>
              </w:tabs>
              <w:jc w:val="center"/>
              <w:rPr>
                <w:sz w:val="16"/>
              </w:rPr>
            </w:pPr>
            <w:r w:rsidRPr="000B408E">
              <w:rPr>
                <w:sz w:val="16"/>
              </w:rPr>
              <w:t>Dirección General de Educación Superior</w:t>
            </w:r>
          </w:p>
        </w:tc>
        <w:tc>
          <w:tcPr>
            <w:tcW w:w="2504" w:type="pct"/>
          </w:tcPr>
          <w:p w:rsidR="008E5D02" w:rsidRPr="000B408E" w:rsidRDefault="008E5D02" w:rsidP="00114FC8">
            <w:pPr>
              <w:jc w:val="center"/>
              <w:rPr>
                <w:rFonts w:ascii="Book Antiqua" w:hAnsi="Book Antiqua"/>
                <w:b/>
              </w:rPr>
            </w:pPr>
            <w:r w:rsidRPr="006039C1">
              <w:rPr>
                <w:noProof/>
                <w:lang w:val="es-AR" w:eastAsia="es-AR"/>
              </w:rPr>
              <w:drawing>
                <wp:inline distT="0" distB="0" distL="0" distR="0" wp14:anchorId="362EFE6C" wp14:editId="43E35119">
                  <wp:extent cx="423863" cy="342900"/>
                  <wp:effectExtent l="0" t="0" r="0" b="0"/>
                  <wp:docPr id="4" name="Imagen 4" descr="LenguasVi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enguasVi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89" cy="3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08E">
              <w:rPr>
                <w:rFonts w:ascii="Book Antiqua" w:hAnsi="Book Antiqua"/>
                <w:b/>
              </w:rPr>
              <w:t xml:space="preserve"> </w:t>
            </w:r>
          </w:p>
          <w:p w:rsidR="008E5D02" w:rsidRDefault="008E5D02" w:rsidP="00114FC8">
            <w:pPr>
              <w:jc w:val="center"/>
              <w:rPr>
                <w:rFonts w:ascii="Book Antiqua" w:hAnsi="Book Antiqua"/>
                <w:b/>
                <w:sz w:val="16"/>
                <w:szCs w:val="22"/>
              </w:rPr>
            </w:pPr>
            <w:r w:rsidRPr="000B408E">
              <w:rPr>
                <w:rFonts w:ascii="Book Antiqua" w:hAnsi="Book Antiqua"/>
                <w:b/>
                <w:sz w:val="16"/>
                <w:szCs w:val="22"/>
              </w:rPr>
              <w:t xml:space="preserve">INSTITUTO DE ENSEÑANZA SUPERIOR EN </w:t>
            </w:r>
          </w:p>
          <w:p w:rsidR="008E5D02" w:rsidRPr="000B408E" w:rsidRDefault="008E5D02" w:rsidP="00114FC8">
            <w:pPr>
              <w:jc w:val="center"/>
              <w:rPr>
                <w:rFonts w:ascii="Book Antiqua" w:hAnsi="Book Antiqua"/>
                <w:b/>
                <w:sz w:val="16"/>
                <w:szCs w:val="22"/>
              </w:rPr>
            </w:pPr>
            <w:r w:rsidRPr="000B408E">
              <w:rPr>
                <w:rFonts w:ascii="Book Antiqua" w:hAnsi="Book Antiqua"/>
                <w:b/>
                <w:sz w:val="16"/>
                <w:szCs w:val="22"/>
              </w:rPr>
              <w:t>LENGUAS VIVAS</w:t>
            </w:r>
          </w:p>
          <w:p w:rsidR="008E5D02" w:rsidRPr="000B408E" w:rsidRDefault="008E5D02" w:rsidP="00114FC8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0B408E">
              <w:rPr>
                <w:rFonts w:ascii="Book Antiqua" w:hAnsi="Book Antiqua"/>
                <w:b/>
                <w:sz w:val="16"/>
                <w:szCs w:val="22"/>
              </w:rPr>
              <w:t xml:space="preserve"> “JUAN RAMON FERNANDEZ”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E5D02" w:rsidTr="00114FC8">
        <w:tc>
          <w:tcPr>
            <w:tcW w:w="5035" w:type="dxa"/>
          </w:tcPr>
          <w:p w:rsidR="008E5D02" w:rsidRDefault="008E5D02" w:rsidP="00114FC8">
            <w:pPr>
              <w:tabs>
                <w:tab w:val="left" w:pos="2891"/>
              </w:tabs>
              <w:jc w:val="center"/>
              <w:rPr>
                <w:rFonts w:ascii="Book Antiqua" w:hAnsi="Book Antiqua"/>
                <w:b/>
                <w:sz w:val="16"/>
                <w:lang w:val="es-AR"/>
              </w:rPr>
            </w:pPr>
          </w:p>
          <w:p w:rsidR="008E5D02" w:rsidRDefault="008E5D02" w:rsidP="00114FC8">
            <w:pPr>
              <w:pStyle w:val="Encabezado"/>
              <w:jc w:val="center"/>
              <w:rPr>
                <w:rFonts w:ascii="Book Antiqua" w:hAnsi="Book Antiqua"/>
                <w:b/>
                <w:sz w:val="16"/>
                <w:lang w:val="es-AR"/>
              </w:rPr>
            </w:pPr>
          </w:p>
        </w:tc>
        <w:tc>
          <w:tcPr>
            <w:tcW w:w="5035" w:type="dxa"/>
          </w:tcPr>
          <w:p w:rsidR="008E5D02" w:rsidRPr="00B713BE" w:rsidRDefault="008E5D02" w:rsidP="00114FC8">
            <w:pPr>
              <w:ind w:left="1239"/>
              <w:jc w:val="center"/>
              <w:rPr>
                <w:rFonts w:ascii="Book Antiqua" w:hAnsi="Book Antiqua"/>
                <w:b/>
                <w:lang w:val="es-AR"/>
              </w:rPr>
            </w:pPr>
          </w:p>
          <w:p w:rsidR="008E5D02" w:rsidRDefault="008E5D02" w:rsidP="00114FC8">
            <w:pPr>
              <w:tabs>
                <w:tab w:val="left" w:pos="2891"/>
              </w:tabs>
              <w:jc w:val="center"/>
              <w:rPr>
                <w:rFonts w:ascii="Book Antiqua" w:hAnsi="Book Antiqua"/>
                <w:b/>
                <w:sz w:val="16"/>
                <w:lang w:val="es-AR"/>
              </w:rPr>
            </w:pPr>
          </w:p>
        </w:tc>
      </w:tr>
    </w:tbl>
    <w:p w:rsidR="008E5D02" w:rsidRDefault="008E5D02" w:rsidP="008E5D02">
      <w:pPr>
        <w:spacing w:line="360" w:lineRule="auto"/>
        <w:ind w:left="181"/>
        <w:rPr>
          <w:rFonts w:ascii="Verdana" w:hAnsi="Verdana" w:cs="Arial"/>
          <w:sz w:val="16"/>
          <w:szCs w:val="16"/>
        </w:rPr>
      </w:pPr>
    </w:p>
    <w:p w:rsidR="008E5D02" w:rsidRPr="006403EB" w:rsidRDefault="008E5D02" w:rsidP="008E5D02">
      <w:pPr>
        <w:spacing w:line="360" w:lineRule="auto"/>
        <w:jc w:val="both"/>
        <w:rPr>
          <w:rFonts w:ascii="Verdana" w:hAnsi="Verdana" w:cs="Arial"/>
          <w:spacing w:val="-3"/>
          <w:sz w:val="16"/>
          <w:szCs w:val="16"/>
          <w:lang w:val="pt-BR" w:eastAsia="es-AR"/>
        </w:rPr>
      </w:pPr>
      <w:r w:rsidRPr="00B713BE">
        <w:rPr>
          <w:rFonts w:ascii="Verdana" w:hAnsi="Verdana" w:cs="Arial"/>
          <w:sz w:val="16"/>
          <w:szCs w:val="16"/>
          <w:lang w:val="pt-BR" w:eastAsia="es-AR"/>
        </w:rPr>
        <w:t xml:space="preserve">DEPARTAMENTO: </w:t>
      </w:r>
      <w:r w:rsidRPr="00B713BE">
        <w:rPr>
          <w:rFonts w:ascii="Verdana" w:hAnsi="Verdana" w:cs="Arial"/>
          <w:sz w:val="16"/>
          <w:szCs w:val="16"/>
          <w:lang w:val="es-AR" w:eastAsia="es-AR"/>
        </w:rPr>
        <w:t>Francés</w:t>
      </w:r>
      <w:r w:rsidRPr="004E685F"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 </w:t>
      </w:r>
      <w:r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                                                            </w:t>
      </w:r>
      <w:r w:rsidRPr="00B713BE"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CARGA HORARIA: </w:t>
      </w:r>
      <w:r>
        <w:rPr>
          <w:rFonts w:ascii="Verdana" w:hAnsi="Verdana" w:cs="Arial"/>
          <w:spacing w:val="-3"/>
          <w:sz w:val="16"/>
          <w:szCs w:val="16"/>
          <w:lang w:val="es-AR" w:eastAsia="es-AR"/>
        </w:rPr>
        <w:t>6</w:t>
      </w:r>
      <w:r w:rsidRPr="00B713BE">
        <w:rPr>
          <w:rFonts w:ascii="Verdana" w:hAnsi="Verdana" w:cs="Arial"/>
          <w:spacing w:val="-3"/>
          <w:sz w:val="16"/>
          <w:szCs w:val="16"/>
          <w:lang w:val="es-AR" w:eastAsia="es-AR"/>
        </w:rPr>
        <w:t xml:space="preserve"> horas cátedra semanales</w:t>
      </w:r>
    </w:p>
    <w:p w:rsidR="008E5D02" w:rsidRPr="00B713BE" w:rsidRDefault="008E5D02" w:rsidP="008E5D02">
      <w:pPr>
        <w:spacing w:line="360" w:lineRule="auto"/>
        <w:jc w:val="both"/>
        <w:rPr>
          <w:rFonts w:ascii="Verdana" w:hAnsi="Verdana" w:cs="Arial"/>
          <w:spacing w:val="-3"/>
          <w:sz w:val="16"/>
          <w:szCs w:val="16"/>
          <w:lang w:val="pt-BR" w:eastAsia="es-AR"/>
        </w:rPr>
      </w:pPr>
      <w:r w:rsidRPr="00B713BE">
        <w:rPr>
          <w:rFonts w:ascii="Verdana" w:hAnsi="Verdana" w:cs="Arial"/>
          <w:sz w:val="16"/>
          <w:szCs w:val="16"/>
          <w:lang w:val="pt-BR" w:eastAsia="es-AR"/>
        </w:rPr>
        <w:t xml:space="preserve">CARRERA: </w:t>
      </w:r>
      <w:r w:rsidRPr="00B713BE">
        <w:rPr>
          <w:rFonts w:ascii="Verdana" w:hAnsi="Verdana" w:cs="Arial"/>
          <w:sz w:val="16"/>
          <w:szCs w:val="16"/>
          <w:lang w:val="es-AR" w:eastAsia="es-AR"/>
        </w:rPr>
        <w:t>Profesorado</w:t>
      </w:r>
      <w:r>
        <w:rPr>
          <w:rFonts w:ascii="Verdana" w:hAnsi="Verdana" w:cs="Arial"/>
          <w:sz w:val="16"/>
          <w:szCs w:val="16"/>
          <w:lang w:val="es-AR" w:eastAsia="es-AR"/>
        </w:rPr>
        <w:t xml:space="preserve"> Superior</w:t>
      </w:r>
      <w:r w:rsidRPr="00B713BE">
        <w:rPr>
          <w:rFonts w:ascii="Verdana" w:hAnsi="Verdana" w:cs="Arial"/>
          <w:sz w:val="16"/>
          <w:szCs w:val="16"/>
          <w:lang w:val="es-AR" w:eastAsia="es-AR"/>
        </w:rPr>
        <w:t xml:space="preserve"> en Francés</w:t>
      </w:r>
      <w:r>
        <w:rPr>
          <w:rFonts w:ascii="Verdana" w:hAnsi="Verdana" w:cs="Arial"/>
          <w:sz w:val="16"/>
          <w:szCs w:val="16"/>
          <w:lang w:val="es-AR" w:eastAsia="es-AR"/>
        </w:rPr>
        <w:t xml:space="preserve">                                </w:t>
      </w:r>
      <w:r w:rsidRPr="00B713BE"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CURSADA: </w:t>
      </w:r>
      <w:proofErr w:type="spellStart"/>
      <w:r>
        <w:rPr>
          <w:rFonts w:ascii="Verdana" w:hAnsi="Verdana" w:cs="Arial"/>
          <w:spacing w:val="-3"/>
          <w:sz w:val="16"/>
          <w:szCs w:val="16"/>
          <w:lang w:val="pt-BR" w:eastAsia="es-AR"/>
        </w:rPr>
        <w:t>cuatrimestral</w:t>
      </w:r>
      <w:proofErr w:type="spellEnd"/>
    </w:p>
    <w:p w:rsidR="008E5D02" w:rsidRPr="00B713BE" w:rsidRDefault="008E5D02" w:rsidP="008E5D02">
      <w:pPr>
        <w:spacing w:line="360" w:lineRule="auto"/>
        <w:jc w:val="both"/>
        <w:rPr>
          <w:rFonts w:ascii="Verdana" w:hAnsi="Verdana" w:cs="Arial"/>
          <w:spacing w:val="-3"/>
          <w:sz w:val="16"/>
          <w:szCs w:val="16"/>
          <w:lang w:val="pt-BR" w:eastAsia="es-AR"/>
        </w:rPr>
      </w:pPr>
      <w:r w:rsidRPr="00B713BE"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INSTANCIA CURRICULAR: </w:t>
      </w:r>
      <w:r w:rsidRPr="00A4589C">
        <w:rPr>
          <w:rFonts w:ascii="Verdana" w:hAnsi="Verdana" w:cs="Arial"/>
          <w:bCs/>
          <w:spacing w:val="-3"/>
          <w:sz w:val="16"/>
          <w:szCs w:val="16"/>
          <w:lang w:val="es-AR" w:eastAsia="es-AR"/>
        </w:rPr>
        <w:t>Literatura Francesa I</w:t>
      </w:r>
      <w:r w:rsidRPr="004E685F"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 </w:t>
      </w:r>
      <w:r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                              </w:t>
      </w:r>
      <w:r w:rsidRPr="00B713BE"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TURNO: </w:t>
      </w:r>
      <w:r w:rsidRPr="00B713BE">
        <w:rPr>
          <w:rFonts w:ascii="Verdana" w:hAnsi="Verdana" w:cs="Arial"/>
          <w:spacing w:val="-3"/>
          <w:sz w:val="16"/>
          <w:szCs w:val="16"/>
          <w:lang w:val="es-AR" w:eastAsia="es-AR"/>
        </w:rPr>
        <w:t>Mañana</w:t>
      </w:r>
    </w:p>
    <w:p w:rsidR="008E5D02" w:rsidRPr="00B713BE" w:rsidRDefault="008E5D02" w:rsidP="008E5D02">
      <w:pPr>
        <w:spacing w:line="360" w:lineRule="auto"/>
        <w:jc w:val="both"/>
        <w:rPr>
          <w:rFonts w:ascii="Verdana" w:hAnsi="Verdana" w:cs="Arial"/>
          <w:spacing w:val="-3"/>
          <w:sz w:val="16"/>
          <w:szCs w:val="16"/>
          <w:lang w:val="pt-BR" w:eastAsia="es-AR"/>
        </w:rPr>
      </w:pPr>
      <w:r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CAMPO: </w:t>
      </w:r>
      <w:proofErr w:type="spellStart"/>
      <w:r>
        <w:rPr>
          <w:rFonts w:ascii="Verdana" w:hAnsi="Verdana" w:cs="Arial"/>
          <w:spacing w:val="-3"/>
          <w:sz w:val="16"/>
          <w:szCs w:val="16"/>
          <w:lang w:val="pt-BR" w:eastAsia="es-AR"/>
        </w:rPr>
        <w:t>Formación</w:t>
      </w:r>
      <w:proofErr w:type="spellEnd"/>
      <w:r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 específica / Bloque de </w:t>
      </w:r>
      <w:proofErr w:type="spellStart"/>
      <w:r>
        <w:rPr>
          <w:rFonts w:ascii="Verdana" w:hAnsi="Verdana" w:cs="Arial"/>
          <w:spacing w:val="-3"/>
          <w:sz w:val="16"/>
          <w:szCs w:val="16"/>
          <w:lang w:val="pt-BR" w:eastAsia="es-AR"/>
        </w:rPr>
        <w:t>estudios</w:t>
      </w:r>
      <w:proofErr w:type="spellEnd"/>
      <w:r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 </w:t>
      </w:r>
      <w:proofErr w:type="spellStart"/>
      <w:r>
        <w:rPr>
          <w:rFonts w:ascii="Verdana" w:hAnsi="Verdana" w:cs="Arial"/>
          <w:spacing w:val="-3"/>
          <w:sz w:val="16"/>
          <w:szCs w:val="16"/>
          <w:lang w:val="pt-BR" w:eastAsia="es-AR"/>
        </w:rPr>
        <w:t>interculturales</w:t>
      </w:r>
      <w:proofErr w:type="spellEnd"/>
      <w:r w:rsidRPr="004E685F"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 </w:t>
      </w:r>
      <w:r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    </w:t>
      </w:r>
      <w:r w:rsidRPr="00B713BE">
        <w:rPr>
          <w:rFonts w:ascii="Verdana" w:hAnsi="Verdana" w:cs="Arial"/>
          <w:spacing w:val="-3"/>
          <w:sz w:val="16"/>
          <w:szCs w:val="16"/>
          <w:lang w:val="pt-BR" w:eastAsia="es-AR"/>
        </w:rPr>
        <w:t xml:space="preserve">PROFESOR: </w:t>
      </w:r>
      <w:r w:rsidRPr="00B713BE">
        <w:rPr>
          <w:rFonts w:ascii="Verdana" w:hAnsi="Verdana" w:cs="Arial"/>
          <w:spacing w:val="-3"/>
          <w:sz w:val="16"/>
          <w:szCs w:val="16"/>
          <w:lang w:val="es-AR" w:eastAsia="es-AR"/>
        </w:rPr>
        <w:t xml:space="preserve">Martín </w:t>
      </w:r>
      <w:proofErr w:type="spellStart"/>
      <w:r w:rsidRPr="00B713BE">
        <w:rPr>
          <w:rFonts w:ascii="Verdana" w:hAnsi="Verdana" w:cs="Arial"/>
          <w:spacing w:val="-3"/>
          <w:sz w:val="16"/>
          <w:szCs w:val="16"/>
          <w:lang w:val="es-AR" w:eastAsia="es-AR"/>
        </w:rPr>
        <w:t>Barrangou</w:t>
      </w:r>
      <w:proofErr w:type="spellEnd"/>
    </w:p>
    <w:p w:rsidR="008E5D02" w:rsidRPr="00B713BE" w:rsidRDefault="008E5D02" w:rsidP="008E5D02">
      <w:pPr>
        <w:spacing w:line="360" w:lineRule="auto"/>
        <w:jc w:val="both"/>
        <w:rPr>
          <w:rFonts w:ascii="Verdana" w:hAnsi="Verdana" w:cs="Arial"/>
          <w:spacing w:val="-3"/>
          <w:sz w:val="16"/>
          <w:szCs w:val="16"/>
          <w:lang w:val="es-AR" w:eastAsia="es-AR"/>
        </w:rPr>
      </w:pPr>
      <w:r w:rsidRPr="00B713BE">
        <w:rPr>
          <w:rFonts w:ascii="Verdana" w:hAnsi="Verdana" w:cs="Arial"/>
          <w:spacing w:val="-3"/>
          <w:sz w:val="16"/>
          <w:szCs w:val="16"/>
          <w:lang w:val="es-AR" w:eastAsia="es-AR"/>
        </w:rPr>
        <w:t>AÑO LECTIVO: 201</w:t>
      </w:r>
      <w:r>
        <w:rPr>
          <w:rFonts w:ascii="Verdana" w:hAnsi="Verdana" w:cs="Arial"/>
          <w:spacing w:val="-3"/>
          <w:sz w:val="16"/>
          <w:szCs w:val="16"/>
          <w:lang w:val="es-AR" w:eastAsia="es-AR"/>
        </w:rPr>
        <w:t>8</w:t>
      </w:r>
      <w:r w:rsidRPr="004E685F">
        <w:rPr>
          <w:rFonts w:ascii="Verdana" w:hAnsi="Verdana" w:cs="Arial"/>
          <w:spacing w:val="-3"/>
          <w:sz w:val="16"/>
          <w:szCs w:val="16"/>
          <w:lang w:val="es-AR" w:eastAsia="es-AR"/>
        </w:rPr>
        <w:t xml:space="preserve"> </w:t>
      </w:r>
      <w:r>
        <w:rPr>
          <w:rFonts w:ascii="Verdana" w:hAnsi="Verdana" w:cs="Arial"/>
          <w:spacing w:val="-3"/>
          <w:sz w:val="16"/>
          <w:szCs w:val="16"/>
          <w:lang w:val="es-AR" w:eastAsia="es-AR"/>
        </w:rPr>
        <w:t xml:space="preserve">                                                                      RESOLUCIÓN: </w:t>
      </w:r>
      <w:r w:rsidRPr="00CD6A19">
        <w:rPr>
          <w:rFonts w:ascii="Verdana" w:hAnsi="Verdana" w:cs="Arial"/>
          <w:spacing w:val="-3"/>
          <w:sz w:val="16"/>
          <w:szCs w:val="16"/>
          <w:lang w:val="es-AR" w:eastAsia="es-AR"/>
        </w:rPr>
        <w:t xml:space="preserve">N° </w:t>
      </w:r>
      <w:r w:rsidRPr="001D3012">
        <w:rPr>
          <w:rFonts w:ascii="Verdana" w:hAnsi="Verdana" w:cs="Arial"/>
          <w:spacing w:val="-3"/>
          <w:sz w:val="16"/>
          <w:szCs w:val="16"/>
          <w:lang w:eastAsia="es-AR"/>
        </w:rPr>
        <w:t>3979/MEGC/14</w:t>
      </w:r>
    </w:p>
    <w:p w:rsidR="008E5D02" w:rsidRDefault="008E5D02" w:rsidP="008E5D02">
      <w:pPr>
        <w:spacing w:line="360" w:lineRule="auto"/>
        <w:jc w:val="both"/>
        <w:rPr>
          <w:rFonts w:ascii="Verdana" w:hAnsi="Verdana" w:cs="Arial"/>
          <w:spacing w:val="-3"/>
          <w:sz w:val="16"/>
          <w:szCs w:val="16"/>
          <w:lang w:val="es-AR" w:eastAsia="es-AR"/>
        </w:rPr>
      </w:pPr>
    </w:p>
    <w:p w:rsidR="008E5D02" w:rsidRPr="00B713BE" w:rsidRDefault="008E5D02" w:rsidP="008E5D02">
      <w:pPr>
        <w:jc w:val="both"/>
        <w:rPr>
          <w:rFonts w:ascii="Verdana" w:hAnsi="Verdana" w:cs="Arial"/>
          <w:spacing w:val="-3"/>
          <w:sz w:val="16"/>
          <w:szCs w:val="16"/>
          <w:lang w:val="es-AR" w:eastAsia="es-AR"/>
        </w:rPr>
      </w:pPr>
    </w:p>
    <w:p w:rsidR="008E5D02" w:rsidRPr="00C619E8" w:rsidRDefault="008E5D02" w:rsidP="008E5D02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Materias correlativas: Prácticas del Lenguaje 1, Introducción a los estudios literarios.</w:t>
      </w:r>
      <w:r w:rsidRPr="00C619E8">
        <w:rPr>
          <w:rFonts w:ascii="Verdana" w:hAnsi="Verdana" w:cs="Arial"/>
          <w:sz w:val="16"/>
          <w:szCs w:val="16"/>
        </w:rPr>
        <w:br/>
      </w:r>
    </w:p>
    <w:p w:rsidR="008E5D02" w:rsidRPr="00EA3776" w:rsidRDefault="008E5D02" w:rsidP="008E5D02">
      <w:pPr>
        <w:spacing w:line="360" w:lineRule="auto"/>
        <w:ind w:firstLine="284"/>
        <w:rPr>
          <w:rFonts w:ascii="Verdana" w:hAnsi="Verdana"/>
          <w:b/>
          <w:sz w:val="16"/>
          <w:szCs w:val="16"/>
          <w:lang w:val="es-AR"/>
        </w:rPr>
      </w:pPr>
      <w:r w:rsidRPr="00EA3776">
        <w:rPr>
          <w:rFonts w:ascii="Verdana" w:hAnsi="Verdana"/>
          <w:b/>
          <w:sz w:val="16"/>
          <w:szCs w:val="16"/>
          <w:lang w:val="es-AR"/>
        </w:rPr>
        <w:t>FUNDAMENTACIÓN</w:t>
      </w:r>
    </w:p>
    <w:p w:rsidR="008E5D02" w:rsidRDefault="008E5D02" w:rsidP="008E5D02">
      <w:pPr>
        <w:spacing w:line="360" w:lineRule="auto"/>
        <w:ind w:firstLine="284"/>
        <w:rPr>
          <w:rFonts w:ascii="Verdana" w:hAnsi="Verdana"/>
          <w:sz w:val="16"/>
          <w:szCs w:val="16"/>
          <w:lang w:val="es-AR"/>
        </w:rPr>
      </w:pPr>
    </w:p>
    <w:p w:rsidR="008E5D02" w:rsidRDefault="008E5D02" w:rsidP="008E5D02">
      <w:pPr>
        <w:spacing w:line="360" w:lineRule="auto"/>
        <w:ind w:firstLine="284"/>
        <w:jc w:val="both"/>
        <w:rPr>
          <w:rFonts w:ascii="Verdana" w:hAnsi="Verdana"/>
          <w:sz w:val="16"/>
          <w:szCs w:val="16"/>
          <w:lang w:val="es-AR"/>
        </w:rPr>
      </w:pPr>
      <w:r>
        <w:rPr>
          <w:rFonts w:ascii="Verdana" w:hAnsi="Verdana"/>
          <w:sz w:val="16"/>
          <w:szCs w:val="16"/>
          <w:lang w:val="es-AR"/>
        </w:rPr>
        <w:t>Situada en el bloque de estudios interculturales, l</w:t>
      </w:r>
      <w:r w:rsidRPr="00EA3776">
        <w:rPr>
          <w:rFonts w:ascii="Verdana" w:hAnsi="Verdana"/>
          <w:sz w:val="16"/>
          <w:szCs w:val="16"/>
          <w:lang w:val="es-AR"/>
        </w:rPr>
        <w:t xml:space="preserve">a instancia curricular </w:t>
      </w:r>
      <w:r w:rsidRPr="00BC3608">
        <w:rPr>
          <w:rFonts w:ascii="Verdana" w:hAnsi="Verdana"/>
          <w:i/>
          <w:sz w:val="16"/>
          <w:szCs w:val="16"/>
          <w:lang w:val="es-AR"/>
        </w:rPr>
        <w:t>Literatura Francesa I</w:t>
      </w:r>
      <w:r w:rsidRPr="00EA3776">
        <w:rPr>
          <w:rFonts w:ascii="Verdana" w:hAnsi="Verdana"/>
          <w:sz w:val="16"/>
          <w:szCs w:val="16"/>
          <w:lang w:val="es-AR"/>
        </w:rPr>
        <w:t xml:space="preserve"> está orientada a la formación del alumno-futuro Profesor en Francés. En esta asignatura, </w:t>
      </w:r>
      <w:r>
        <w:rPr>
          <w:rFonts w:ascii="Verdana" w:hAnsi="Verdana"/>
          <w:sz w:val="16"/>
          <w:szCs w:val="16"/>
          <w:lang w:val="es-AR"/>
        </w:rPr>
        <w:t xml:space="preserve">ubicada luego de Introducción a los Estudios Literarios, </w:t>
      </w:r>
      <w:r w:rsidRPr="00EA3776">
        <w:rPr>
          <w:rFonts w:ascii="Verdana" w:hAnsi="Verdana"/>
          <w:sz w:val="16"/>
          <w:szCs w:val="16"/>
          <w:lang w:val="es-AR"/>
        </w:rPr>
        <w:t xml:space="preserve">el futuro docente </w:t>
      </w:r>
      <w:r>
        <w:rPr>
          <w:rFonts w:ascii="Verdana" w:hAnsi="Verdana"/>
          <w:sz w:val="16"/>
          <w:szCs w:val="16"/>
          <w:lang w:val="es-AR"/>
        </w:rPr>
        <w:t>profundizará la adquisición de</w:t>
      </w:r>
      <w:r w:rsidRPr="00EA3776">
        <w:rPr>
          <w:rFonts w:ascii="Verdana" w:hAnsi="Verdana"/>
          <w:sz w:val="16"/>
          <w:szCs w:val="16"/>
          <w:lang w:val="es-AR"/>
        </w:rPr>
        <w:t xml:space="preserve"> las herramientas necesarias para abordar aspectos teóricos </w:t>
      </w:r>
      <w:r>
        <w:rPr>
          <w:rFonts w:ascii="Verdana" w:hAnsi="Verdana"/>
          <w:sz w:val="16"/>
          <w:szCs w:val="16"/>
          <w:lang w:val="es-AR"/>
        </w:rPr>
        <w:t>y</w:t>
      </w:r>
      <w:r w:rsidRPr="00EA3776">
        <w:rPr>
          <w:rFonts w:ascii="Verdana" w:hAnsi="Verdana"/>
          <w:sz w:val="16"/>
          <w:szCs w:val="16"/>
          <w:lang w:val="es-AR"/>
        </w:rPr>
        <w:t xml:space="preserve"> prácticos del análisis </w:t>
      </w:r>
      <w:r>
        <w:rPr>
          <w:rFonts w:ascii="Verdana" w:hAnsi="Verdana"/>
          <w:sz w:val="16"/>
          <w:szCs w:val="16"/>
          <w:lang w:val="es-AR"/>
        </w:rPr>
        <w:t>de obras correspondientes a</w:t>
      </w:r>
      <w:r w:rsidRPr="00EA3776">
        <w:rPr>
          <w:rFonts w:ascii="Verdana" w:hAnsi="Verdana"/>
          <w:sz w:val="16"/>
          <w:szCs w:val="16"/>
          <w:lang w:val="es-AR"/>
        </w:rPr>
        <w:t xml:space="preserve"> </w:t>
      </w:r>
      <w:r>
        <w:rPr>
          <w:rFonts w:ascii="Verdana" w:hAnsi="Verdana"/>
          <w:sz w:val="16"/>
          <w:szCs w:val="16"/>
          <w:lang w:val="es-AR"/>
        </w:rPr>
        <w:t>textos</w:t>
      </w:r>
      <w:r w:rsidRPr="00EA3776">
        <w:rPr>
          <w:rFonts w:ascii="Verdana" w:hAnsi="Verdana"/>
          <w:sz w:val="16"/>
          <w:szCs w:val="16"/>
          <w:lang w:val="es-AR"/>
        </w:rPr>
        <w:t xml:space="preserve"> que abarcan desde la Edad Media hasta el siglo XVII.</w:t>
      </w:r>
    </w:p>
    <w:p w:rsidR="008E5D02" w:rsidRPr="00EA3776" w:rsidRDefault="008E5D02" w:rsidP="008E5D02">
      <w:pPr>
        <w:spacing w:line="360" w:lineRule="auto"/>
        <w:ind w:firstLine="284"/>
        <w:jc w:val="both"/>
        <w:rPr>
          <w:rFonts w:ascii="Verdana" w:hAnsi="Verdana"/>
          <w:sz w:val="16"/>
          <w:szCs w:val="16"/>
          <w:lang w:val="es-AR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OBJETIVOS GENERALES</w:t>
      </w:r>
    </w:p>
    <w:p w:rsidR="008E5D02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Que los alumnos puedan:</w:t>
      </w:r>
    </w:p>
    <w:p w:rsidR="008E5D02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Default="008E5D02" w:rsidP="008E5D02">
      <w:pPr>
        <w:pStyle w:val="Prrafodelista"/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C15112">
        <w:rPr>
          <w:rFonts w:ascii="Verdana" w:hAnsi="Verdana"/>
          <w:sz w:val="16"/>
          <w:szCs w:val="16"/>
        </w:rPr>
        <w:t>Desarrollar la capacidad de analizar textos literarios</w:t>
      </w:r>
    </w:p>
    <w:p w:rsidR="008E5D02" w:rsidRDefault="008E5D02" w:rsidP="008E5D02">
      <w:pPr>
        <w:pStyle w:val="Prrafodelista"/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Profundizar los conocimientos sobre teoría literaria y aplicarlos a nuevos análisis.</w:t>
      </w:r>
    </w:p>
    <w:p w:rsidR="008E5D02" w:rsidRDefault="008E5D02" w:rsidP="008E5D02">
      <w:pPr>
        <w:pStyle w:val="Prrafodelista"/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Adquirir conocimientos sobre la literatura francesa a partir del estudio de textos pertenecientes a diferentes períodos entre los propuestos.</w:t>
      </w:r>
    </w:p>
    <w:p w:rsidR="008E5D02" w:rsidRDefault="008E5D02" w:rsidP="008E5D02">
      <w:pPr>
        <w:pStyle w:val="Prrafodelista"/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Desarrollar la capacidad de relacionar distintas épocas à partir de las preocupaciones fundamentales de las que da cuenta el hecho literario.</w:t>
      </w:r>
    </w:p>
    <w:p w:rsidR="008E5D02" w:rsidRDefault="008E5D02" w:rsidP="008E5D02">
      <w:pPr>
        <w:pStyle w:val="Prrafodelista"/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Lograr una reflexión sobre los textos y períodos estudiados y la futura práctica como docentes de Francés Lengua Extranjera.</w:t>
      </w:r>
    </w:p>
    <w:p w:rsidR="008E5D02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B112F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OBJETIVOS ESPECÍFICOS</w:t>
      </w:r>
    </w:p>
    <w:p w:rsidR="008E5D02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Que los alumnos puedan: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Lograr un acercamiento a las características generales de cada época tanto en el plano de lo estético como de lo histórico-cultural.</w:t>
      </w:r>
    </w:p>
    <w:p w:rsidR="008E5D02" w:rsidRPr="00C35306" w:rsidRDefault="008E5D02" w:rsidP="008E5D0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 xml:space="preserve">Abordar una lectura que supere los anacronismos mediante una mirada histórica doble que contemple el contexto socio-cultural en que fue producida la obra y el del momento actual en que se realiza la lectura. </w:t>
      </w:r>
    </w:p>
    <w:p w:rsidR="008E5D02" w:rsidRPr="00CB112F" w:rsidRDefault="008E5D02" w:rsidP="008E5D0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CB112F">
        <w:rPr>
          <w:rFonts w:ascii="Verdana" w:hAnsi="Verdana"/>
          <w:sz w:val="16"/>
          <w:szCs w:val="16"/>
        </w:rPr>
        <w:lastRenderedPageBreak/>
        <w:t>Reconocer la evolución de los distintos géneros desde la Edad Media al s XVII así como los elementos formales que caracterizan cada una de las obras propuestas.</w:t>
      </w:r>
    </w:p>
    <w:p w:rsidR="008E5D02" w:rsidRPr="00C35306" w:rsidRDefault="008E5D02" w:rsidP="008E5D0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 xml:space="preserve">Identificar recursos estilísticos y retóricos. </w:t>
      </w:r>
    </w:p>
    <w:p w:rsidR="008E5D02" w:rsidRPr="00C35306" w:rsidRDefault="008E5D02" w:rsidP="008E5D0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Reconocer relaciones de intertextualidad.</w:t>
      </w:r>
    </w:p>
    <w:p w:rsidR="008E5D02" w:rsidRPr="00C35306" w:rsidRDefault="008E5D02" w:rsidP="008E5D0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Argumentar y sostener oralmente y por escrito un punto de vista personal sobre una obra o un fragmento de la misma.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CONTENIDOS MÍNIMOS</w:t>
      </w:r>
    </w:p>
    <w:p w:rsidR="008E5D02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8E5D02" w:rsidRPr="00A545B8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A545B8">
        <w:rPr>
          <w:rFonts w:ascii="Verdana" w:hAnsi="Verdana"/>
          <w:sz w:val="16"/>
          <w:szCs w:val="16"/>
        </w:rPr>
        <w:t xml:space="preserve">Consolidación de los procedimientos de abordaje de textos literarios. Comentario y explicación de </w:t>
      </w:r>
      <w:r>
        <w:rPr>
          <w:rFonts w:ascii="Verdana" w:hAnsi="Verdana"/>
          <w:sz w:val="16"/>
          <w:szCs w:val="16"/>
        </w:rPr>
        <w:t>textos a partir de ediciones bilingües (francés antiguo/francés medio - francés moderno)</w:t>
      </w:r>
      <w:r w:rsidRPr="00A545B8">
        <w:rPr>
          <w:rFonts w:ascii="Verdana" w:hAnsi="Verdana"/>
          <w:sz w:val="16"/>
          <w:szCs w:val="16"/>
        </w:rPr>
        <w:t>. La Edad Media</w:t>
      </w:r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>Formación de la lengua francesa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– </w:t>
      </w:r>
      <w:r w:rsidRPr="00A545B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É</w:t>
      </w:r>
      <w:r w:rsidRPr="00A545B8">
        <w:rPr>
          <w:rFonts w:ascii="Verdana" w:hAnsi="Verdana"/>
          <w:sz w:val="16"/>
          <w:szCs w:val="16"/>
        </w:rPr>
        <w:t>pica</w:t>
      </w:r>
      <w:proofErr w:type="gramEnd"/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Lírica profana – </w:t>
      </w:r>
      <w:r w:rsidRPr="00A545B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novela y m</w:t>
      </w:r>
      <w:r w:rsidRPr="00A545B8">
        <w:rPr>
          <w:rFonts w:ascii="Verdana" w:hAnsi="Verdana"/>
          <w:sz w:val="16"/>
          <w:szCs w:val="16"/>
        </w:rPr>
        <w:t>ateria de Bretaña</w:t>
      </w:r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>El siglo XVI</w:t>
      </w:r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 xml:space="preserve"> El Renacimiento</w:t>
      </w:r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 xml:space="preserve"> El Humanismo</w:t>
      </w:r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 xml:space="preserve">La </w:t>
      </w:r>
      <w:proofErr w:type="spellStart"/>
      <w:r w:rsidRPr="00A545B8">
        <w:rPr>
          <w:rFonts w:ascii="Verdana" w:hAnsi="Verdana"/>
          <w:sz w:val="16"/>
          <w:szCs w:val="16"/>
        </w:rPr>
        <w:t>Pléiade</w:t>
      </w:r>
      <w:proofErr w:type="spellEnd"/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 xml:space="preserve"> El siglo XVII</w:t>
      </w:r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 xml:space="preserve"> los clásicos</w:t>
      </w:r>
      <w:r>
        <w:rPr>
          <w:rFonts w:ascii="Verdana" w:hAnsi="Verdana"/>
          <w:sz w:val="16"/>
          <w:szCs w:val="16"/>
        </w:rPr>
        <w:t xml:space="preserve"> – </w:t>
      </w:r>
      <w:r w:rsidRPr="00A545B8">
        <w:rPr>
          <w:rFonts w:ascii="Verdana" w:hAnsi="Verdana"/>
          <w:sz w:val="16"/>
          <w:szCs w:val="16"/>
        </w:rPr>
        <w:t xml:space="preserve"> la tragedia</w:t>
      </w:r>
      <w:r>
        <w:rPr>
          <w:rFonts w:ascii="Verdana" w:hAnsi="Verdana"/>
          <w:sz w:val="16"/>
          <w:szCs w:val="16"/>
        </w:rPr>
        <w:t xml:space="preserve"> – La comedia – La fábula – la retórica.</w:t>
      </w:r>
    </w:p>
    <w:p w:rsidR="008E5D02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A545B8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CONTENIDOS ESPECÍFICOS</w:t>
      </w:r>
    </w:p>
    <w:p w:rsidR="008E5D02" w:rsidRPr="002E70EC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 w:rsidRPr="002E70EC">
        <w:rPr>
          <w:rFonts w:ascii="Verdana" w:hAnsi="Verdana"/>
          <w:b/>
          <w:sz w:val="16"/>
          <w:szCs w:val="16"/>
        </w:rPr>
        <w:t>Edad Media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Estereotipos y anacronismos</w:t>
      </w:r>
      <w:r>
        <w:rPr>
          <w:rFonts w:ascii="Verdana" w:hAnsi="Verdana"/>
          <w:sz w:val="16"/>
          <w:szCs w:val="16"/>
        </w:rPr>
        <w:t xml:space="preserve"> - </w:t>
      </w:r>
      <w:r w:rsidRPr="00C35306">
        <w:rPr>
          <w:rFonts w:ascii="Verdana" w:hAnsi="Verdana"/>
          <w:sz w:val="16"/>
          <w:szCs w:val="16"/>
        </w:rPr>
        <w:t>Importancia</w:t>
      </w:r>
      <w:r>
        <w:rPr>
          <w:rFonts w:ascii="Verdana" w:hAnsi="Verdana"/>
          <w:sz w:val="16"/>
          <w:szCs w:val="16"/>
        </w:rPr>
        <w:t xml:space="preserve"> e implicaciones</w:t>
      </w:r>
      <w:r w:rsidRPr="00C35306">
        <w:rPr>
          <w:rFonts w:ascii="Verdana" w:hAnsi="Verdana"/>
          <w:sz w:val="16"/>
          <w:szCs w:val="16"/>
        </w:rPr>
        <w:t xml:space="preserve"> de la lectura </w:t>
      </w:r>
      <w:r>
        <w:rPr>
          <w:rFonts w:ascii="Verdana" w:hAnsi="Verdana"/>
          <w:sz w:val="16"/>
          <w:szCs w:val="16"/>
        </w:rPr>
        <w:t xml:space="preserve">en la Edad Media </w:t>
      </w:r>
      <w:r w:rsidRPr="00C35306">
        <w:rPr>
          <w:rFonts w:ascii="Verdana" w:hAnsi="Verdana"/>
          <w:sz w:val="16"/>
          <w:szCs w:val="16"/>
        </w:rPr>
        <w:t xml:space="preserve">– Origen de las literaturas en lengua romance – Oralidad y escritura – clérigos y juglares – </w:t>
      </w:r>
      <w:proofErr w:type="spellStart"/>
      <w:r w:rsidRPr="00C35306">
        <w:rPr>
          <w:rFonts w:ascii="Verdana" w:hAnsi="Verdana"/>
          <w:i/>
          <w:sz w:val="16"/>
          <w:szCs w:val="16"/>
        </w:rPr>
        <w:t>Mouvances</w:t>
      </w:r>
      <w:proofErr w:type="spellEnd"/>
      <w:r w:rsidRPr="00C35306">
        <w:rPr>
          <w:rFonts w:ascii="Verdana" w:hAnsi="Verdana"/>
          <w:sz w:val="16"/>
          <w:szCs w:val="16"/>
        </w:rPr>
        <w:t xml:space="preserve"> – El latín frente a las lenguas vernáculas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Bibliografía teórica específica y obligatoria</w:t>
      </w:r>
      <w:r w:rsidRPr="00C35306">
        <w:rPr>
          <w:rFonts w:ascii="Verdana" w:hAnsi="Verdana"/>
          <w:sz w:val="16"/>
          <w:szCs w:val="16"/>
          <w:lang w:val="es-AR"/>
        </w:rPr>
        <w:t xml:space="preserve">: 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8E5D02" w:rsidRPr="00C35306" w:rsidRDefault="008E5D02" w:rsidP="008E5D02">
      <w:pPr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C35306">
        <w:rPr>
          <w:rFonts w:ascii="Verdana" w:hAnsi="Verdana"/>
          <w:sz w:val="16"/>
          <w:szCs w:val="16"/>
          <w:lang w:val="fr-FR"/>
        </w:rPr>
        <w:t>Zink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, </w:t>
      </w:r>
      <w:proofErr w:type="gramStart"/>
      <w:r w:rsidRPr="00C35306">
        <w:rPr>
          <w:rFonts w:ascii="Verdana" w:hAnsi="Verdana"/>
          <w:sz w:val="16"/>
          <w:szCs w:val="16"/>
          <w:lang w:val="fr-FR"/>
        </w:rPr>
        <w:t>M.:</w:t>
      </w:r>
      <w:proofErr w:type="gramEnd"/>
      <w:r w:rsidRPr="00C35306">
        <w:rPr>
          <w:rFonts w:ascii="Verdana" w:hAnsi="Verdana"/>
          <w:i/>
          <w:sz w:val="16"/>
          <w:szCs w:val="16"/>
          <w:lang w:val="fr-FR"/>
        </w:rPr>
        <w:t> « Politique et Littérature au Moyen Âge »</w:t>
      </w:r>
      <w:r w:rsidRPr="00C35306">
        <w:rPr>
          <w:rFonts w:ascii="Verdana" w:hAnsi="Verdana"/>
          <w:sz w:val="16"/>
          <w:szCs w:val="16"/>
          <w:lang w:val="fr-FR"/>
        </w:rPr>
        <w:t xml:space="preserve">, Revue des Anciens Élèves de l'Ecole Nationale d'Administration, NUMÉRO HORS-SERIE, 2003 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E5D02" w:rsidRPr="003308CD" w:rsidRDefault="008E5D02" w:rsidP="008E5D02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E5D02" w:rsidRPr="002E70EC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 w:rsidRPr="002E70EC">
        <w:rPr>
          <w:rFonts w:ascii="Verdana" w:hAnsi="Verdana"/>
          <w:b/>
          <w:sz w:val="16"/>
          <w:szCs w:val="16"/>
        </w:rPr>
        <w:t xml:space="preserve">El cantar de gesta 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 xml:space="preserve">Oralidad y </w:t>
      </w:r>
      <w:proofErr w:type="spellStart"/>
      <w:r w:rsidRPr="00C35306">
        <w:rPr>
          <w:rFonts w:ascii="Verdana" w:hAnsi="Verdana"/>
          <w:sz w:val="16"/>
          <w:szCs w:val="16"/>
        </w:rPr>
        <w:t>vocalidad</w:t>
      </w:r>
      <w:proofErr w:type="spellEnd"/>
      <w:r w:rsidRPr="00C35306">
        <w:rPr>
          <w:rFonts w:ascii="Verdana" w:hAnsi="Verdana"/>
          <w:sz w:val="16"/>
          <w:szCs w:val="16"/>
        </w:rPr>
        <w:t xml:space="preserve"> – Estudios sobre la oralidad y los cantares épicos - La figura del héroe – </w:t>
      </w:r>
      <w:proofErr w:type="spellStart"/>
      <w:r w:rsidRPr="00C35306">
        <w:rPr>
          <w:rFonts w:ascii="Verdana" w:hAnsi="Verdana"/>
          <w:sz w:val="16"/>
          <w:szCs w:val="16"/>
        </w:rPr>
        <w:t>topoï</w:t>
      </w:r>
      <w:proofErr w:type="spellEnd"/>
      <w:r w:rsidRPr="00C35306">
        <w:rPr>
          <w:rFonts w:ascii="Verdana" w:hAnsi="Verdana"/>
          <w:sz w:val="16"/>
          <w:szCs w:val="16"/>
        </w:rPr>
        <w:t xml:space="preserve"> literarios: La amistad guerrera – La justicia – La alteridad en la figura del sarraceno.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Lecturas obligatorias</w:t>
      </w:r>
      <w:r w:rsidRPr="00C35306">
        <w:rPr>
          <w:rFonts w:ascii="Verdana" w:hAnsi="Verdana"/>
          <w:sz w:val="16"/>
          <w:szCs w:val="16"/>
          <w:lang w:val="es-AR"/>
        </w:rPr>
        <w:t>:</w:t>
      </w:r>
      <w:r w:rsidRPr="00C35306">
        <w:rPr>
          <w:rFonts w:ascii="Verdana" w:hAnsi="Verdana"/>
          <w:sz w:val="16"/>
          <w:szCs w:val="16"/>
        </w:rPr>
        <w:t xml:space="preserve"> </w:t>
      </w:r>
    </w:p>
    <w:p w:rsidR="008E5D02" w:rsidRPr="00C35306" w:rsidRDefault="008E5D02" w:rsidP="008E5D02">
      <w:pPr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i/>
          <w:sz w:val="16"/>
          <w:szCs w:val="16"/>
        </w:rPr>
        <w:t>Ami</w:t>
      </w:r>
      <w:proofErr w:type="spellEnd"/>
      <w:r>
        <w:rPr>
          <w:rFonts w:ascii="Verdana" w:hAnsi="Verdana"/>
          <w:i/>
          <w:sz w:val="16"/>
          <w:szCs w:val="16"/>
        </w:rPr>
        <w:t xml:space="preserve"> et </w:t>
      </w:r>
      <w:proofErr w:type="spellStart"/>
      <w:r>
        <w:rPr>
          <w:rFonts w:ascii="Verdana" w:hAnsi="Verdana"/>
          <w:i/>
          <w:sz w:val="16"/>
          <w:szCs w:val="16"/>
        </w:rPr>
        <w:t>Amile</w:t>
      </w:r>
      <w:proofErr w:type="spellEnd"/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Bibliografía teórica específica y obligatoria</w:t>
      </w:r>
      <w:r w:rsidRPr="00C35306">
        <w:rPr>
          <w:rFonts w:ascii="Verdana" w:hAnsi="Verdana"/>
          <w:sz w:val="16"/>
          <w:szCs w:val="16"/>
          <w:lang w:val="es-AR"/>
        </w:rPr>
        <w:t xml:space="preserve">: </w:t>
      </w:r>
    </w:p>
    <w:p w:rsidR="008E5D02" w:rsidRPr="00C35306" w:rsidRDefault="008E5D02" w:rsidP="008E5D02">
      <w:pPr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C35306">
        <w:rPr>
          <w:rFonts w:ascii="Verdana" w:hAnsi="Verdana"/>
          <w:sz w:val="16"/>
          <w:szCs w:val="16"/>
          <w:lang w:val="fr-FR"/>
        </w:rPr>
        <w:t xml:space="preserve">Pierre-Yves </w:t>
      </w:r>
      <w:proofErr w:type="spellStart"/>
      <w:r w:rsidRPr="00C35306">
        <w:rPr>
          <w:rFonts w:ascii="Verdana" w:hAnsi="Verdana"/>
          <w:sz w:val="16"/>
          <w:szCs w:val="16"/>
          <w:lang w:val="fr-FR"/>
        </w:rPr>
        <w:t>Badel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 : « La chanson de geste » (les formules épiques), In </w:t>
      </w:r>
      <w:r w:rsidRPr="00C35306">
        <w:rPr>
          <w:rFonts w:ascii="Verdana" w:hAnsi="Verdana"/>
          <w:i/>
          <w:sz w:val="16"/>
          <w:szCs w:val="16"/>
          <w:lang w:val="fr-FR"/>
        </w:rPr>
        <w:t>Introduction à la vie littéraire du Moyen Âge</w:t>
      </w:r>
      <w:r w:rsidRPr="00C35306">
        <w:rPr>
          <w:rFonts w:ascii="Verdana" w:hAnsi="Verdana"/>
          <w:sz w:val="16"/>
          <w:szCs w:val="16"/>
          <w:lang w:val="fr-FR"/>
        </w:rPr>
        <w:t>, Paris, Dunod. 1997.</w:t>
      </w:r>
    </w:p>
    <w:p w:rsidR="008E5D02" w:rsidRPr="00C35306" w:rsidRDefault="008E5D02" w:rsidP="008E5D02">
      <w:pPr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C35306">
        <w:rPr>
          <w:rFonts w:ascii="Verdana" w:hAnsi="Verdana"/>
          <w:sz w:val="16"/>
          <w:szCs w:val="16"/>
          <w:lang w:val="fr-FR"/>
        </w:rPr>
        <w:t>Gauvard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, C.  </w:t>
      </w:r>
      <w:proofErr w:type="spellStart"/>
      <w:r w:rsidRPr="00C35306">
        <w:rPr>
          <w:rFonts w:ascii="Verdana" w:hAnsi="Verdana"/>
          <w:sz w:val="16"/>
          <w:szCs w:val="16"/>
          <w:lang w:val="fr-FR"/>
        </w:rPr>
        <w:t>Zink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, M. </w:t>
      </w:r>
      <w:r w:rsidRPr="00C35306">
        <w:rPr>
          <w:rFonts w:ascii="Verdana" w:hAnsi="Verdana"/>
          <w:i/>
          <w:sz w:val="16"/>
          <w:szCs w:val="16"/>
          <w:lang w:val="fr-FR"/>
        </w:rPr>
        <w:t xml:space="preserve"> </w:t>
      </w:r>
      <w:r w:rsidRPr="00C35306">
        <w:rPr>
          <w:rFonts w:ascii="Verdana" w:hAnsi="Verdana"/>
          <w:sz w:val="16"/>
          <w:szCs w:val="16"/>
          <w:lang w:val="fr-FR"/>
        </w:rPr>
        <w:t xml:space="preserve">de Libera, A. : </w:t>
      </w:r>
      <w:r w:rsidRPr="00C35306">
        <w:rPr>
          <w:rFonts w:ascii="Verdana" w:hAnsi="Verdana"/>
          <w:i/>
          <w:sz w:val="16"/>
          <w:szCs w:val="16"/>
          <w:lang w:val="fr-FR"/>
        </w:rPr>
        <w:t xml:space="preserve">Dictionnaire du Moyen Âge </w:t>
      </w:r>
      <w:r w:rsidRPr="002E70EC">
        <w:rPr>
          <w:rFonts w:ascii="Verdana" w:hAnsi="Verdana"/>
          <w:sz w:val="16"/>
          <w:szCs w:val="16"/>
          <w:lang w:val="fr-FR"/>
        </w:rPr>
        <w:t>(</w:t>
      </w:r>
      <w:r w:rsidRPr="00C35306">
        <w:rPr>
          <w:rFonts w:ascii="Verdana" w:hAnsi="Verdana"/>
          <w:sz w:val="16"/>
          <w:szCs w:val="16"/>
          <w:lang w:val="fr-FR"/>
        </w:rPr>
        <w:t>Définitions : Ami, Amitié, Charité, Merveilleux)</w:t>
      </w:r>
    </w:p>
    <w:p w:rsidR="008E5D02" w:rsidRPr="003308CD" w:rsidRDefault="008E5D02" w:rsidP="008E5D02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</w:p>
    <w:p w:rsidR="008E5D02" w:rsidRPr="00C15112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 w:rsidRPr="00C15112">
        <w:rPr>
          <w:rFonts w:ascii="Verdana" w:hAnsi="Verdana"/>
          <w:b/>
          <w:sz w:val="16"/>
          <w:szCs w:val="16"/>
        </w:rPr>
        <w:t xml:space="preserve">Lirica profana en lengua de </w:t>
      </w:r>
      <w:proofErr w:type="spellStart"/>
      <w:r w:rsidRPr="00C15112">
        <w:rPr>
          <w:rFonts w:ascii="Verdana" w:hAnsi="Verdana"/>
          <w:b/>
          <w:sz w:val="16"/>
          <w:szCs w:val="16"/>
        </w:rPr>
        <w:t>oc</w:t>
      </w:r>
      <w:proofErr w:type="spellEnd"/>
      <w:r w:rsidRPr="00C15112">
        <w:rPr>
          <w:rFonts w:ascii="Verdana" w:hAnsi="Verdana"/>
          <w:b/>
          <w:sz w:val="16"/>
          <w:szCs w:val="16"/>
        </w:rPr>
        <w:t xml:space="preserve"> y lengua de </w:t>
      </w:r>
      <w:proofErr w:type="spellStart"/>
      <w:r w:rsidRPr="00C15112">
        <w:rPr>
          <w:rFonts w:ascii="Verdana" w:hAnsi="Verdana"/>
          <w:b/>
          <w:sz w:val="16"/>
          <w:szCs w:val="16"/>
        </w:rPr>
        <w:t>oïl</w:t>
      </w:r>
      <w:proofErr w:type="spellEnd"/>
      <w:r w:rsidRPr="00C15112">
        <w:rPr>
          <w:rFonts w:ascii="Verdana" w:hAnsi="Verdana"/>
          <w:b/>
          <w:sz w:val="16"/>
          <w:szCs w:val="16"/>
        </w:rPr>
        <w:t>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Trovadores y troveros – El amor en la Edad Media – Caritas vs. Amor – La tradición ovidiana – El modelo cortés.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Lecturas obligatorias</w:t>
      </w:r>
      <w:r w:rsidRPr="00C35306">
        <w:rPr>
          <w:rFonts w:ascii="Verdana" w:hAnsi="Verdana"/>
          <w:sz w:val="16"/>
          <w:szCs w:val="16"/>
          <w:lang w:val="es-AR"/>
        </w:rPr>
        <w:t>:</w:t>
      </w:r>
      <w:r w:rsidRPr="00C35306">
        <w:rPr>
          <w:rFonts w:ascii="Verdana" w:hAnsi="Verdana"/>
          <w:sz w:val="16"/>
          <w:szCs w:val="16"/>
        </w:rPr>
        <w:t xml:space="preserve"> </w:t>
      </w:r>
    </w:p>
    <w:p w:rsidR="008E5D02" w:rsidRPr="00AC1203" w:rsidRDefault="008E5D02" w:rsidP="008E5D02">
      <w:pPr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 w:rsidRPr="00AC1203">
        <w:rPr>
          <w:rFonts w:ascii="Verdana" w:hAnsi="Verdana"/>
          <w:sz w:val="16"/>
          <w:szCs w:val="16"/>
        </w:rPr>
        <w:t xml:space="preserve">Antología de </w:t>
      </w:r>
      <w:r>
        <w:rPr>
          <w:rFonts w:ascii="Verdana" w:hAnsi="Verdana"/>
          <w:sz w:val="16"/>
          <w:szCs w:val="16"/>
        </w:rPr>
        <w:t>canciones de trovadores.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Bibliografía teórica específica y obligatoria</w:t>
      </w:r>
      <w:r w:rsidRPr="00C35306">
        <w:rPr>
          <w:rFonts w:ascii="Verdana" w:hAnsi="Verdana"/>
          <w:sz w:val="16"/>
          <w:szCs w:val="16"/>
          <w:lang w:val="es-AR"/>
        </w:rPr>
        <w:t xml:space="preserve">: </w:t>
      </w:r>
    </w:p>
    <w:p w:rsidR="008E5D02" w:rsidRDefault="008E5D02" w:rsidP="008E5D02">
      <w:pPr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C35306">
        <w:rPr>
          <w:rFonts w:ascii="Verdana" w:hAnsi="Verdana"/>
          <w:sz w:val="16"/>
          <w:szCs w:val="16"/>
          <w:lang w:val="es-AR"/>
        </w:rPr>
        <w:lastRenderedPageBreak/>
        <w:t>Cluzot</w:t>
      </w:r>
      <w:proofErr w:type="spellEnd"/>
      <w:r w:rsidRPr="00C35306">
        <w:rPr>
          <w:rFonts w:ascii="Verdana" w:hAnsi="Verdana"/>
          <w:sz w:val="16"/>
          <w:szCs w:val="16"/>
          <w:lang w:val="es-AR"/>
        </w:rPr>
        <w:t xml:space="preserve">, M.: « Homo </w:t>
      </w:r>
      <w:proofErr w:type="spellStart"/>
      <w:r w:rsidRPr="00C35306">
        <w:rPr>
          <w:rFonts w:ascii="Verdana" w:hAnsi="Verdana"/>
          <w:sz w:val="16"/>
          <w:szCs w:val="16"/>
          <w:lang w:val="es-AR"/>
        </w:rPr>
        <w:t>ludens</w:t>
      </w:r>
      <w:proofErr w:type="spellEnd"/>
      <w:r w:rsidRPr="00C35306">
        <w:rPr>
          <w:rFonts w:ascii="Verdana" w:hAnsi="Verdana"/>
          <w:sz w:val="16"/>
          <w:szCs w:val="16"/>
          <w:lang w:val="es-AR"/>
        </w:rPr>
        <w:t xml:space="preserve">, homo </w:t>
      </w:r>
      <w:proofErr w:type="spellStart"/>
      <w:r w:rsidRPr="00C35306">
        <w:rPr>
          <w:rFonts w:ascii="Verdana" w:hAnsi="Verdana"/>
          <w:sz w:val="16"/>
          <w:szCs w:val="16"/>
          <w:lang w:val="es-AR"/>
        </w:rPr>
        <w:t>viator</w:t>
      </w:r>
      <w:proofErr w:type="spellEnd"/>
      <w:r w:rsidRPr="00C35306">
        <w:rPr>
          <w:rFonts w:ascii="Verdana" w:hAnsi="Verdana"/>
          <w:sz w:val="16"/>
          <w:szCs w:val="16"/>
          <w:lang w:val="es-AR"/>
        </w:rPr>
        <w:t xml:space="preserve">. </w:t>
      </w:r>
      <w:r w:rsidRPr="00C35306">
        <w:rPr>
          <w:rFonts w:ascii="Verdana" w:hAnsi="Verdana"/>
          <w:sz w:val="16"/>
          <w:szCs w:val="16"/>
          <w:lang w:val="fr-FR"/>
        </w:rPr>
        <w:t>Le jongleur au cœur des échanges culturels au Moyen Age »</w:t>
      </w:r>
      <w:r w:rsidRPr="00C35306">
        <w:rPr>
          <w:rFonts w:ascii="Verdana" w:hAnsi="Verdana"/>
          <w:sz w:val="16"/>
          <w:szCs w:val="16"/>
          <w:lang w:val="fr-FR"/>
        </w:rPr>
        <w:cr/>
        <w:t xml:space="preserve">Duby, G. : “Le modèle courtois”, In </w:t>
      </w:r>
      <w:r w:rsidRPr="00C35306">
        <w:rPr>
          <w:rFonts w:ascii="Verdana" w:hAnsi="Verdana"/>
          <w:i/>
          <w:sz w:val="16"/>
          <w:szCs w:val="16"/>
          <w:lang w:val="fr-FR"/>
        </w:rPr>
        <w:t>Histoire des femmes en Occident</w:t>
      </w:r>
      <w:r w:rsidRPr="00C35306">
        <w:rPr>
          <w:rFonts w:ascii="Verdana" w:hAnsi="Verdana"/>
          <w:sz w:val="16"/>
          <w:szCs w:val="16"/>
          <w:lang w:val="fr-FR"/>
        </w:rPr>
        <w:t xml:space="preserve"> t.2, Paris, Académique Perrin Editions, 2002.</w:t>
      </w:r>
    </w:p>
    <w:p w:rsidR="008E5D02" w:rsidRPr="00C35306" w:rsidRDefault="008E5D02" w:rsidP="008E5D02">
      <w:pPr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C35306">
        <w:rPr>
          <w:rFonts w:ascii="Verdana" w:hAnsi="Verdana"/>
          <w:sz w:val="16"/>
          <w:szCs w:val="16"/>
          <w:lang w:val="fr-FR"/>
        </w:rPr>
        <w:t>Zucker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, A. : </w:t>
      </w:r>
      <w:proofErr w:type="spellStart"/>
      <w:r w:rsidRPr="00C35306">
        <w:rPr>
          <w:rFonts w:ascii="Verdana" w:hAnsi="Verdana"/>
          <w:i/>
          <w:sz w:val="16"/>
          <w:szCs w:val="16"/>
          <w:lang w:val="fr-FR"/>
        </w:rPr>
        <w:t>Physiologos</w:t>
      </w:r>
      <w:proofErr w:type="spellEnd"/>
      <w:r w:rsidRPr="00C35306">
        <w:rPr>
          <w:rFonts w:ascii="Verdana" w:hAnsi="Verdana"/>
          <w:i/>
          <w:sz w:val="16"/>
          <w:szCs w:val="16"/>
          <w:lang w:val="fr-FR"/>
        </w:rPr>
        <w:t>. Le bestiaire des bestiaires</w:t>
      </w:r>
      <w:r w:rsidRPr="00C35306">
        <w:rPr>
          <w:rFonts w:ascii="Verdana" w:hAnsi="Verdana"/>
          <w:sz w:val="16"/>
          <w:szCs w:val="16"/>
          <w:lang w:val="fr-FR"/>
        </w:rPr>
        <w:t>, Grenoble, Éditions Jérôme Million, 2005. (textes choisis)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  <w:r>
        <w:rPr>
          <w:rFonts w:ascii="Verdana" w:hAnsi="Verdana"/>
          <w:sz w:val="16"/>
          <w:szCs w:val="16"/>
          <w:u w:val="single"/>
          <w:lang w:val="es-AR"/>
        </w:rPr>
        <w:t>Material teórico</w:t>
      </w:r>
      <w:r w:rsidRPr="00C35306">
        <w:rPr>
          <w:rFonts w:ascii="Verdana" w:hAnsi="Verdana"/>
          <w:sz w:val="16"/>
          <w:szCs w:val="16"/>
          <w:u w:val="single"/>
          <w:lang w:val="es-AR"/>
        </w:rPr>
        <w:t xml:space="preserve"> de apoyo: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8E5D02" w:rsidRPr="00C35306" w:rsidRDefault="008E5D02" w:rsidP="008E5D02">
      <w:pPr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C15112">
        <w:rPr>
          <w:rFonts w:ascii="Verdana" w:hAnsi="Verdana"/>
          <w:i/>
          <w:sz w:val="16"/>
          <w:szCs w:val="16"/>
          <w:lang w:val="fr-FR"/>
        </w:rPr>
        <w:t>Les livres d’animaux</w:t>
      </w:r>
      <w:r w:rsidRPr="00C35306">
        <w:rPr>
          <w:rFonts w:ascii="Verdana" w:hAnsi="Verdana"/>
          <w:sz w:val="16"/>
          <w:szCs w:val="16"/>
          <w:lang w:val="fr-FR"/>
        </w:rPr>
        <w:t xml:space="preserve"> (</w:t>
      </w:r>
      <w:r w:rsidRPr="00C15112">
        <w:rPr>
          <w:rFonts w:ascii="Verdana" w:hAnsi="Verdana"/>
          <w:i/>
          <w:sz w:val="16"/>
          <w:szCs w:val="16"/>
          <w:lang w:val="fr-FR"/>
        </w:rPr>
        <w:t>dossier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fr-FR"/>
        </w:rPr>
        <w:t>del</w:t>
      </w:r>
      <w:proofErr w:type="spellEnd"/>
      <w:r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Pr="00C35306">
        <w:rPr>
          <w:rFonts w:ascii="Verdana" w:hAnsi="Verdana"/>
          <w:sz w:val="16"/>
          <w:szCs w:val="16"/>
          <w:lang w:val="fr-FR"/>
        </w:rPr>
        <w:t>sitio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 de la BNF)</w:t>
      </w:r>
    </w:p>
    <w:p w:rsidR="008E5D02" w:rsidRPr="00C35306" w:rsidRDefault="008E5D02" w:rsidP="008E5D02">
      <w:pPr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C15112">
        <w:rPr>
          <w:rFonts w:ascii="Verdana" w:hAnsi="Verdana"/>
          <w:i/>
          <w:sz w:val="16"/>
          <w:szCs w:val="16"/>
          <w:lang w:val="fr-FR"/>
        </w:rPr>
        <w:t>Une faune symbolique</w:t>
      </w:r>
      <w:r w:rsidRPr="00C35306">
        <w:rPr>
          <w:rFonts w:ascii="Verdana" w:hAnsi="Verdana"/>
          <w:sz w:val="16"/>
          <w:szCs w:val="16"/>
          <w:lang w:val="fr-FR"/>
        </w:rPr>
        <w:t xml:space="preserve"> (</w:t>
      </w:r>
      <w:r w:rsidRPr="00C15112">
        <w:rPr>
          <w:rFonts w:ascii="Verdana" w:hAnsi="Verdana"/>
          <w:i/>
          <w:sz w:val="16"/>
          <w:szCs w:val="16"/>
          <w:lang w:val="fr-FR"/>
        </w:rPr>
        <w:t>dossier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fr-FR"/>
        </w:rPr>
        <w:t>del</w:t>
      </w:r>
      <w:proofErr w:type="spellEnd"/>
      <w:r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Pr="00C35306">
        <w:rPr>
          <w:rFonts w:ascii="Verdana" w:hAnsi="Verdana"/>
          <w:sz w:val="16"/>
          <w:szCs w:val="16"/>
          <w:lang w:val="fr-FR"/>
        </w:rPr>
        <w:t>sitio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 de la BNF)</w:t>
      </w:r>
    </w:p>
    <w:p w:rsidR="008E5D02" w:rsidRPr="00C35306" w:rsidRDefault="008E5D02" w:rsidP="008E5D02">
      <w:pPr>
        <w:spacing w:line="360" w:lineRule="auto"/>
        <w:rPr>
          <w:rFonts w:ascii="Verdana" w:hAnsi="Verdana"/>
          <w:i/>
          <w:sz w:val="16"/>
          <w:szCs w:val="16"/>
          <w:lang w:val="fr-FR"/>
        </w:rPr>
      </w:pPr>
    </w:p>
    <w:p w:rsidR="008E5D02" w:rsidRPr="00C15112" w:rsidRDefault="008E5D02" w:rsidP="008E5D02">
      <w:pPr>
        <w:spacing w:line="360" w:lineRule="auto"/>
        <w:rPr>
          <w:rFonts w:ascii="Verdana" w:hAnsi="Verdana"/>
          <w:b/>
          <w:sz w:val="16"/>
          <w:szCs w:val="16"/>
          <w:lang w:val="es-AR"/>
        </w:rPr>
      </w:pPr>
      <w:r w:rsidRPr="00C15112">
        <w:rPr>
          <w:rFonts w:ascii="Verdana" w:hAnsi="Verdana"/>
          <w:b/>
          <w:sz w:val="16"/>
          <w:szCs w:val="16"/>
          <w:lang w:val="es-AR"/>
        </w:rPr>
        <w:t xml:space="preserve">Novela 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  <w:lang w:val="es-AR"/>
        </w:rPr>
        <w:t xml:space="preserve">Las primeras </w:t>
      </w:r>
      <w:proofErr w:type="spellStart"/>
      <w:r w:rsidRPr="00C35306">
        <w:rPr>
          <w:rFonts w:ascii="Verdana" w:hAnsi="Verdana"/>
          <w:sz w:val="16"/>
          <w:szCs w:val="16"/>
          <w:lang w:val="es-AR"/>
        </w:rPr>
        <w:t>traduccion</w:t>
      </w:r>
      <w:proofErr w:type="spellEnd"/>
      <w:r w:rsidRPr="00C35306">
        <w:rPr>
          <w:rFonts w:ascii="Verdana" w:hAnsi="Verdana"/>
          <w:sz w:val="16"/>
          <w:szCs w:val="16"/>
        </w:rPr>
        <w:t xml:space="preserve">es de la materia de Roma - La lectura como ascesis – Lo maravilloso celta y el mundo artúrico 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Lecturas obligatorias</w:t>
      </w:r>
      <w:r w:rsidRPr="00C35306">
        <w:rPr>
          <w:rFonts w:ascii="Verdana" w:hAnsi="Verdana"/>
          <w:sz w:val="16"/>
          <w:szCs w:val="16"/>
          <w:lang w:val="es-AR"/>
        </w:rPr>
        <w:t>:</w:t>
      </w:r>
      <w:r w:rsidRPr="00C35306">
        <w:rPr>
          <w:rFonts w:ascii="Verdana" w:hAnsi="Verdana"/>
          <w:sz w:val="16"/>
          <w:szCs w:val="16"/>
        </w:rPr>
        <w:t xml:space="preserve"> </w:t>
      </w:r>
    </w:p>
    <w:p w:rsidR="008E5D02" w:rsidRPr="00C35306" w:rsidRDefault="008E5D02" w:rsidP="008E5D02">
      <w:pPr>
        <w:numPr>
          <w:ilvl w:val="0"/>
          <w:numId w:val="6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i/>
          <w:sz w:val="16"/>
          <w:szCs w:val="16"/>
          <w:lang w:val="fr-FR"/>
        </w:rPr>
        <w:t>Roman de Mélusine</w:t>
      </w:r>
    </w:p>
    <w:p w:rsidR="008E5D02" w:rsidRPr="00C35306" w:rsidRDefault="008E5D02" w:rsidP="008E5D02">
      <w:pPr>
        <w:numPr>
          <w:ilvl w:val="0"/>
          <w:numId w:val="6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C35306">
        <w:rPr>
          <w:rFonts w:ascii="Verdana" w:hAnsi="Verdana"/>
          <w:sz w:val="16"/>
          <w:szCs w:val="16"/>
          <w:lang w:val="fr-FR"/>
        </w:rPr>
        <w:t>Lais de Marie de France (</w:t>
      </w:r>
      <w:r>
        <w:rPr>
          <w:rFonts w:ascii="Verdana" w:hAnsi="Verdana"/>
          <w:sz w:val="16"/>
          <w:szCs w:val="16"/>
          <w:lang w:val="fr-FR"/>
        </w:rPr>
        <w:t xml:space="preserve">Guigemar, </w:t>
      </w:r>
      <w:proofErr w:type="spellStart"/>
      <w:r>
        <w:rPr>
          <w:rFonts w:ascii="Verdana" w:hAnsi="Verdana"/>
          <w:sz w:val="16"/>
          <w:szCs w:val="16"/>
          <w:lang w:val="fr-FR"/>
        </w:rPr>
        <w:t>Bisclavret</w:t>
      </w:r>
      <w:proofErr w:type="spellEnd"/>
      <w:r>
        <w:rPr>
          <w:rFonts w:ascii="Verdana" w:hAnsi="Verdana"/>
          <w:sz w:val="16"/>
          <w:szCs w:val="16"/>
          <w:lang w:val="fr-FR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fr-FR"/>
        </w:rPr>
        <w:t>Yonec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>)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u w:val="single"/>
          <w:lang w:val="fr-FR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Bibliografía teórica específica y obligatoria</w:t>
      </w:r>
      <w:r w:rsidRPr="00C35306">
        <w:rPr>
          <w:rFonts w:ascii="Verdana" w:hAnsi="Verdana"/>
          <w:sz w:val="16"/>
          <w:szCs w:val="16"/>
          <w:lang w:val="es-AR"/>
        </w:rPr>
        <w:t>:</w:t>
      </w:r>
    </w:p>
    <w:p w:rsidR="008E5D02" w:rsidRPr="00C35306" w:rsidRDefault="008E5D02" w:rsidP="008E5D02">
      <w:pPr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C35306">
        <w:rPr>
          <w:rFonts w:ascii="Verdana" w:hAnsi="Verdana"/>
          <w:sz w:val="16"/>
          <w:szCs w:val="16"/>
          <w:lang w:val="fr-FR"/>
        </w:rPr>
        <w:t>Badel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>, P.-</w:t>
      </w:r>
      <w:proofErr w:type="gramStart"/>
      <w:r w:rsidRPr="00C35306">
        <w:rPr>
          <w:rFonts w:ascii="Verdana" w:hAnsi="Verdana"/>
          <w:sz w:val="16"/>
          <w:szCs w:val="16"/>
          <w:lang w:val="fr-FR"/>
        </w:rPr>
        <w:t>Y.:</w:t>
      </w:r>
      <w:proofErr w:type="gramEnd"/>
      <w:r w:rsidRPr="00C35306">
        <w:rPr>
          <w:rFonts w:ascii="Verdana" w:hAnsi="Verdana"/>
          <w:sz w:val="16"/>
          <w:szCs w:val="16"/>
          <w:lang w:val="fr-FR"/>
        </w:rPr>
        <w:t xml:space="preserve"> « Le merveilleux breton », In </w:t>
      </w:r>
      <w:r w:rsidRPr="00C35306">
        <w:rPr>
          <w:rFonts w:ascii="Verdana" w:hAnsi="Verdana"/>
          <w:i/>
          <w:sz w:val="16"/>
          <w:szCs w:val="16"/>
          <w:lang w:val="fr-FR"/>
        </w:rPr>
        <w:t>Introduction à la vie littéraire du Moyen Âge</w:t>
      </w:r>
      <w:r w:rsidRPr="00C35306">
        <w:rPr>
          <w:rFonts w:ascii="Verdana" w:hAnsi="Verdana"/>
          <w:sz w:val="16"/>
          <w:szCs w:val="16"/>
          <w:lang w:val="fr-FR"/>
        </w:rPr>
        <w:t>, Paris, Dunod, 1997.</w:t>
      </w:r>
    </w:p>
    <w:p w:rsidR="008E5D02" w:rsidRPr="009110C8" w:rsidRDefault="008E5D02" w:rsidP="008E5D02">
      <w:pPr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C35306">
        <w:rPr>
          <w:rFonts w:ascii="Verdana" w:hAnsi="Verdana"/>
          <w:sz w:val="16"/>
          <w:szCs w:val="16"/>
          <w:lang w:val="fr-FR"/>
        </w:rPr>
        <w:t>Zink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, </w:t>
      </w:r>
      <w:proofErr w:type="spellStart"/>
      <w:proofErr w:type="gramStart"/>
      <w:r w:rsidRPr="00C35306">
        <w:rPr>
          <w:rFonts w:ascii="Verdana" w:hAnsi="Verdana"/>
          <w:sz w:val="16"/>
          <w:szCs w:val="16"/>
          <w:lang w:val="fr-FR"/>
        </w:rPr>
        <w:t>M.:</w:t>
      </w:r>
      <w:r w:rsidRPr="00C35306">
        <w:rPr>
          <w:rFonts w:ascii="Verdana" w:hAnsi="Verdana"/>
          <w:i/>
          <w:sz w:val="16"/>
          <w:szCs w:val="16"/>
          <w:lang w:val="fr-FR"/>
        </w:rPr>
        <w:t>Littérature</w:t>
      </w:r>
      <w:proofErr w:type="spellEnd"/>
      <w:proofErr w:type="gramEnd"/>
      <w:r w:rsidRPr="00C35306">
        <w:rPr>
          <w:rFonts w:ascii="Verdana" w:hAnsi="Verdana"/>
          <w:i/>
          <w:sz w:val="16"/>
          <w:szCs w:val="16"/>
          <w:lang w:val="fr-FR"/>
        </w:rPr>
        <w:t xml:space="preserve"> française du Moyen Âge</w:t>
      </w:r>
      <w:r w:rsidRPr="00C35306">
        <w:rPr>
          <w:rFonts w:ascii="Verdana" w:hAnsi="Verdana"/>
          <w:sz w:val="16"/>
          <w:szCs w:val="16"/>
          <w:lang w:val="fr-FR"/>
        </w:rPr>
        <w:t xml:space="preserve">, PUF, 2006. </w:t>
      </w:r>
      <w:r w:rsidRPr="009110C8">
        <w:rPr>
          <w:rFonts w:ascii="Verdana" w:hAnsi="Verdana"/>
          <w:sz w:val="16"/>
          <w:szCs w:val="16"/>
          <w:lang w:val="fr-FR"/>
        </w:rPr>
        <w:t>(chapitre : Le roman)</w:t>
      </w:r>
    </w:p>
    <w:p w:rsidR="008E5D02" w:rsidRPr="009110C8" w:rsidRDefault="008E5D02" w:rsidP="008E5D02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E5D02" w:rsidRPr="009110C8" w:rsidRDefault="008E5D02" w:rsidP="008E5D02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E5D02" w:rsidRPr="00C15112" w:rsidRDefault="008E5D02" w:rsidP="008E5D02">
      <w:pPr>
        <w:spacing w:line="360" w:lineRule="auto"/>
        <w:rPr>
          <w:rFonts w:ascii="Verdana" w:hAnsi="Verdana"/>
          <w:b/>
          <w:sz w:val="16"/>
          <w:szCs w:val="16"/>
          <w:lang w:val="es-MX"/>
        </w:rPr>
      </w:pPr>
      <w:r w:rsidRPr="00C15112">
        <w:rPr>
          <w:rFonts w:ascii="Verdana" w:hAnsi="Verdana"/>
          <w:b/>
          <w:sz w:val="16"/>
          <w:szCs w:val="16"/>
          <w:lang w:val="es-MX"/>
        </w:rPr>
        <w:t>El Renacimiento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  <w:lang w:val="es-MX"/>
        </w:rPr>
        <w:t xml:space="preserve">Estereotipos y verdades sobre el Renacimiento – </w:t>
      </w:r>
      <w:r w:rsidRPr="00C15112">
        <w:rPr>
          <w:rFonts w:ascii="Verdana" w:hAnsi="Verdana"/>
          <w:i/>
          <w:sz w:val="16"/>
          <w:szCs w:val="16"/>
          <w:lang w:val="es-MX"/>
        </w:rPr>
        <w:t>La De</w:t>
      </w:r>
      <w:proofErr w:type="spellStart"/>
      <w:r w:rsidRPr="00C15112">
        <w:rPr>
          <w:rFonts w:ascii="Verdana" w:hAnsi="Verdana"/>
          <w:i/>
          <w:sz w:val="16"/>
          <w:szCs w:val="16"/>
        </w:rPr>
        <w:t>fensa</w:t>
      </w:r>
      <w:proofErr w:type="spellEnd"/>
      <w:r w:rsidRPr="00C15112">
        <w:rPr>
          <w:rFonts w:ascii="Verdana" w:hAnsi="Verdana"/>
          <w:i/>
          <w:sz w:val="16"/>
          <w:szCs w:val="16"/>
        </w:rPr>
        <w:t xml:space="preserve"> e Ilustración de la lengua francesa</w:t>
      </w:r>
      <w:r w:rsidRPr="00C35306">
        <w:rPr>
          <w:rFonts w:ascii="Verdana" w:hAnsi="Verdana"/>
          <w:sz w:val="16"/>
          <w:szCs w:val="16"/>
        </w:rPr>
        <w:t xml:space="preserve"> – La </w:t>
      </w:r>
      <w:proofErr w:type="spellStart"/>
      <w:r w:rsidRPr="00C35306">
        <w:rPr>
          <w:rFonts w:ascii="Verdana" w:hAnsi="Verdana"/>
          <w:i/>
          <w:sz w:val="16"/>
          <w:szCs w:val="16"/>
        </w:rPr>
        <w:t>Pléïade</w:t>
      </w:r>
      <w:proofErr w:type="spellEnd"/>
      <w:r w:rsidRPr="00C35306">
        <w:rPr>
          <w:rFonts w:ascii="Verdana" w:hAnsi="Verdana"/>
          <w:i/>
          <w:sz w:val="16"/>
          <w:szCs w:val="16"/>
        </w:rPr>
        <w:t xml:space="preserve"> </w:t>
      </w:r>
      <w:r w:rsidRPr="00C35306">
        <w:rPr>
          <w:rFonts w:ascii="Verdana" w:hAnsi="Verdana"/>
          <w:sz w:val="16"/>
          <w:szCs w:val="16"/>
        </w:rPr>
        <w:t xml:space="preserve">– El </w:t>
      </w:r>
      <w:proofErr w:type="spellStart"/>
      <w:r w:rsidRPr="00C35306">
        <w:rPr>
          <w:rFonts w:ascii="Verdana" w:hAnsi="Verdana"/>
          <w:sz w:val="16"/>
          <w:szCs w:val="16"/>
        </w:rPr>
        <w:t>Renacimento</w:t>
      </w:r>
      <w:proofErr w:type="spellEnd"/>
      <w:r w:rsidRPr="00C35306">
        <w:rPr>
          <w:rFonts w:ascii="Verdana" w:hAnsi="Verdana"/>
          <w:sz w:val="16"/>
          <w:szCs w:val="16"/>
        </w:rPr>
        <w:t xml:space="preserve"> italiano – Petrarca – La escuela de Lyon - </w:t>
      </w:r>
      <w:proofErr w:type="spellStart"/>
      <w:r w:rsidRPr="00C35306">
        <w:rPr>
          <w:rFonts w:ascii="Verdana" w:hAnsi="Verdana"/>
          <w:sz w:val="16"/>
          <w:szCs w:val="16"/>
        </w:rPr>
        <w:t>Marsile</w:t>
      </w:r>
      <w:proofErr w:type="spellEnd"/>
      <w:r w:rsidRPr="00C35306">
        <w:rPr>
          <w:rFonts w:ascii="Verdana" w:hAnsi="Verdana"/>
          <w:sz w:val="16"/>
          <w:szCs w:val="16"/>
        </w:rPr>
        <w:t xml:space="preserve"> </w:t>
      </w:r>
      <w:proofErr w:type="spellStart"/>
      <w:r w:rsidRPr="00C35306">
        <w:rPr>
          <w:rFonts w:ascii="Verdana" w:hAnsi="Verdana"/>
          <w:sz w:val="16"/>
          <w:szCs w:val="16"/>
        </w:rPr>
        <w:t>Fic</w:t>
      </w:r>
      <w:r>
        <w:rPr>
          <w:rFonts w:ascii="Verdana" w:hAnsi="Verdana"/>
          <w:sz w:val="16"/>
          <w:szCs w:val="16"/>
        </w:rPr>
        <w:t>in</w:t>
      </w:r>
      <w:proofErr w:type="spellEnd"/>
      <w:r>
        <w:rPr>
          <w:rFonts w:ascii="Verdana" w:hAnsi="Verdana"/>
          <w:sz w:val="16"/>
          <w:szCs w:val="16"/>
        </w:rPr>
        <w:t xml:space="preserve"> y las teorías neo-platónicas sobre el amor.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Lecturas obligatorias</w:t>
      </w:r>
      <w:r w:rsidRPr="00C35306">
        <w:rPr>
          <w:rFonts w:ascii="Verdana" w:hAnsi="Verdana"/>
          <w:sz w:val="16"/>
          <w:szCs w:val="16"/>
          <w:lang w:val="es-AR"/>
        </w:rPr>
        <w:t>:</w:t>
      </w:r>
      <w:r w:rsidRPr="00C35306">
        <w:rPr>
          <w:rFonts w:ascii="Verdana" w:hAnsi="Verdana"/>
          <w:sz w:val="16"/>
          <w:szCs w:val="16"/>
        </w:rPr>
        <w:t xml:space="preserve"> 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numPr>
          <w:ilvl w:val="0"/>
          <w:numId w:val="7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 xml:space="preserve">Antología de poetas del Renacimiento (Pierre de Ronsard – Joachim du </w:t>
      </w:r>
      <w:proofErr w:type="spellStart"/>
      <w:r w:rsidRPr="00C35306">
        <w:rPr>
          <w:rFonts w:ascii="Verdana" w:hAnsi="Verdana"/>
          <w:sz w:val="16"/>
          <w:szCs w:val="16"/>
        </w:rPr>
        <w:t>Bellay</w:t>
      </w:r>
      <w:proofErr w:type="spellEnd"/>
      <w:r w:rsidRPr="00C35306">
        <w:rPr>
          <w:rFonts w:ascii="Verdana" w:hAnsi="Verdana"/>
          <w:sz w:val="16"/>
          <w:szCs w:val="16"/>
        </w:rPr>
        <w:t>)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u w:val="single"/>
          <w:lang w:val="es-AR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Bibliografía teórica específica y obligatoria</w:t>
      </w:r>
      <w:r w:rsidRPr="00C35306">
        <w:rPr>
          <w:rFonts w:ascii="Verdana" w:hAnsi="Verdana"/>
          <w:sz w:val="16"/>
          <w:szCs w:val="16"/>
          <w:lang w:val="es-AR"/>
        </w:rPr>
        <w:t>: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8E5D02" w:rsidRPr="00C35306" w:rsidRDefault="008E5D02" w:rsidP="008E5D02">
      <w:pPr>
        <w:numPr>
          <w:ilvl w:val="0"/>
          <w:numId w:val="7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C35306">
        <w:rPr>
          <w:rFonts w:ascii="Verdana" w:hAnsi="Verdana"/>
          <w:sz w:val="16"/>
          <w:szCs w:val="16"/>
          <w:lang w:val="fr-FR"/>
        </w:rPr>
        <w:t xml:space="preserve">Bellenger, Y. : « L'exil, de Charles d'Orléans à Du Bellay », </w:t>
      </w:r>
      <w:proofErr w:type="gramStart"/>
      <w:r w:rsidRPr="00C35306">
        <w:rPr>
          <w:rFonts w:ascii="Verdana" w:hAnsi="Verdana"/>
          <w:sz w:val="16"/>
          <w:szCs w:val="16"/>
          <w:lang w:val="fr-FR"/>
        </w:rPr>
        <w:t>In:</w:t>
      </w:r>
      <w:proofErr w:type="gramEnd"/>
      <w:r w:rsidRPr="00C35306">
        <w:rPr>
          <w:rFonts w:ascii="Verdana" w:hAnsi="Verdana"/>
          <w:sz w:val="16"/>
          <w:szCs w:val="16"/>
          <w:lang w:val="fr-FR"/>
        </w:rPr>
        <w:t xml:space="preserve"> Cahiers de l'Association internationale des études </w:t>
      </w:r>
      <w:proofErr w:type="spellStart"/>
      <w:r w:rsidRPr="00C35306">
        <w:rPr>
          <w:rFonts w:ascii="Verdana" w:hAnsi="Verdana"/>
          <w:sz w:val="16"/>
          <w:szCs w:val="16"/>
          <w:lang w:val="fr-FR"/>
        </w:rPr>
        <w:t>francaises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>, 1991, N°43. pp. 7-23.</w:t>
      </w:r>
    </w:p>
    <w:p w:rsidR="008E5D02" w:rsidRPr="00C35306" w:rsidRDefault="008E5D02" w:rsidP="008E5D02">
      <w:pPr>
        <w:numPr>
          <w:ilvl w:val="0"/>
          <w:numId w:val="7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C35306">
        <w:rPr>
          <w:rFonts w:ascii="Verdana" w:hAnsi="Verdana"/>
          <w:sz w:val="16"/>
          <w:szCs w:val="16"/>
          <w:lang w:val="fr-FR"/>
        </w:rPr>
        <w:t>Delumeau, J. : Qu’est-ce que la Renaissance ?</w:t>
      </w:r>
    </w:p>
    <w:p w:rsidR="008E5D02" w:rsidRPr="00C35306" w:rsidRDefault="008E5D02" w:rsidP="008E5D02">
      <w:pPr>
        <w:numPr>
          <w:ilvl w:val="0"/>
          <w:numId w:val="7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C35306">
        <w:rPr>
          <w:rFonts w:ascii="Verdana" w:hAnsi="Verdana"/>
          <w:sz w:val="16"/>
          <w:szCs w:val="16"/>
          <w:lang w:val="fr-FR"/>
        </w:rPr>
        <w:t>Denizot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 xml:space="preserve"> V. : </w:t>
      </w:r>
      <w:r w:rsidRPr="00C35306">
        <w:rPr>
          <w:rFonts w:ascii="Verdana" w:hAnsi="Verdana"/>
          <w:i/>
          <w:sz w:val="16"/>
          <w:szCs w:val="16"/>
          <w:lang w:val="fr-FR"/>
        </w:rPr>
        <w:t>Les Amours de Ronsard</w:t>
      </w:r>
      <w:r w:rsidRPr="00C35306">
        <w:rPr>
          <w:rFonts w:ascii="Verdana" w:hAnsi="Verdana"/>
          <w:sz w:val="16"/>
          <w:szCs w:val="16"/>
          <w:lang w:val="fr-FR"/>
        </w:rPr>
        <w:t>. Paris, Gallimard. (chapitres : Les Amours de Ronsard / Les maîtresses du poète)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E5D02" w:rsidRPr="00C15112" w:rsidRDefault="008E5D02" w:rsidP="008E5D02">
      <w:pPr>
        <w:spacing w:line="360" w:lineRule="auto"/>
        <w:rPr>
          <w:rFonts w:ascii="Verdana" w:hAnsi="Verdana"/>
          <w:b/>
          <w:sz w:val="16"/>
          <w:szCs w:val="16"/>
          <w:lang w:val="es-AR"/>
        </w:rPr>
      </w:pPr>
      <w:r w:rsidRPr="00C15112">
        <w:rPr>
          <w:rFonts w:ascii="Verdana" w:hAnsi="Verdana"/>
          <w:b/>
          <w:sz w:val="16"/>
          <w:szCs w:val="16"/>
          <w:lang w:val="es-AR"/>
        </w:rPr>
        <w:t>El siglo XVII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MX"/>
        </w:rPr>
      </w:pPr>
      <w:r w:rsidRPr="00C35306">
        <w:rPr>
          <w:rFonts w:ascii="Verdana" w:hAnsi="Verdana"/>
          <w:sz w:val="16"/>
          <w:szCs w:val="16"/>
          <w:lang w:val="es-MX"/>
        </w:rPr>
        <w:t xml:space="preserve">Las artes en el reinado de Luis XIV – El teatro en el siglo XVII – Tragedia, comedia, pastoral, </w:t>
      </w:r>
      <w:proofErr w:type="spellStart"/>
      <w:r w:rsidRPr="00C35306">
        <w:rPr>
          <w:rFonts w:ascii="Verdana" w:hAnsi="Verdana"/>
          <w:sz w:val="16"/>
          <w:szCs w:val="16"/>
          <w:lang w:val="es-MX"/>
        </w:rPr>
        <w:t>Commedia</w:t>
      </w:r>
      <w:proofErr w:type="spellEnd"/>
      <w:r w:rsidRPr="00C35306">
        <w:rPr>
          <w:rFonts w:ascii="Verdana" w:hAnsi="Verdana"/>
          <w:sz w:val="16"/>
          <w:szCs w:val="16"/>
          <w:lang w:val="es-MX"/>
        </w:rPr>
        <w:t xml:space="preserve"> </w:t>
      </w:r>
      <w:proofErr w:type="spellStart"/>
      <w:r w:rsidRPr="00C35306">
        <w:rPr>
          <w:rFonts w:ascii="Verdana" w:hAnsi="Verdana"/>
          <w:sz w:val="16"/>
          <w:szCs w:val="16"/>
          <w:lang w:val="es-MX"/>
        </w:rPr>
        <w:t>dell’arte</w:t>
      </w:r>
      <w:proofErr w:type="spellEnd"/>
      <w:r w:rsidRPr="00C35306">
        <w:rPr>
          <w:rFonts w:ascii="Verdana" w:hAnsi="Verdana"/>
          <w:sz w:val="16"/>
          <w:szCs w:val="16"/>
          <w:lang w:val="es-MX"/>
        </w:rPr>
        <w:t xml:space="preserve"> – Reglas del teatro </w:t>
      </w:r>
      <w:proofErr w:type="gramStart"/>
      <w:r w:rsidRPr="00C35306">
        <w:rPr>
          <w:rFonts w:ascii="Verdana" w:hAnsi="Verdana"/>
          <w:sz w:val="16"/>
          <w:szCs w:val="16"/>
          <w:lang w:val="es-MX"/>
        </w:rPr>
        <w:t xml:space="preserve">– </w:t>
      </w:r>
      <w:r w:rsidRPr="00C35306">
        <w:rPr>
          <w:rFonts w:ascii="Verdana" w:hAnsi="Verdana"/>
          <w:sz w:val="16"/>
          <w:szCs w:val="16"/>
        </w:rPr>
        <w:t xml:space="preserve"> </w:t>
      </w:r>
      <w:r w:rsidRPr="00C35306">
        <w:rPr>
          <w:rFonts w:ascii="Verdana" w:hAnsi="Verdana"/>
          <w:sz w:val="16"/>
          <w:szCs w:val="16"/>
          <w:lang w:val="es-MX"/>
        </w:rPr>
        <w:t>El</w:t>
      </w:r>
      <w:proofErr w:type="gramEnd"/>
      <w:r w:rsidRPr="00C35306">
        <w:rPr>
          <w:rFonts w:ascii="Verdana" w:hAnsi="Verdana"/>
          <w:sz w:val="16"/>
          <w:szCs w:val="16"/>
          <w:lang w:val="es-MX"/>
        </w:rPr>
        <w:t xml:space="preserve"> jansenismo – La influencia de los teóricos : la retórica – La </w:t>
      </w:r>
      <w:r w:rsidRPr="00C35306">
        <w:rPr>
          <w:rFonts w:ascii="Verdana" w:hAnsi="Verdana"/>
          <w:sz w:val="16"/>
          <w:szCs w:val="16"/>
        </w:rPr>
        <w:t>fábula</w:t>
      </w:r>
      <w:r w:rsidRPr="00C35306">
        <w:rPr>
          <w:rFonts w:ascii="Verdana" w:hAnsi="Verdana"/>
          <w:sz w:val="16"/>
          <w:szCs w:val="16"/>
          <w:lang w:val="es-MX"/>
        </w:rPr>
        <w:t>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MX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C35306">
        <w:rPr>
          <w:rFonts w:ascii="Verdana" w:hAnsi="Verdana"/>
          <w:sz w:val="16"/>
          <w:szCs w:val="16"/>
          <w:u w:val="single"/>
          <w:lang w:val="fr-FR"/>
        </w:rPr>
        <w:t>Lecturas</w:t>
      </w:r>
      <w:proofErr w:type="spellEnd"/>
      <w:r w:rsidRPr="00C35306">
        <w:rPr>
          <w:rFonts w:ascii="Verdana" w:hAnsi="Verdana"/>
          <w:sz w:val="16"/>
          <w:szCs w:val="16"/>
          <w:u w:val="single"/>
          <w:lang w:val="fr-FR"/>
        </w:rPr>
        <w:t xml:space="preserve"> </w:t>
      </w:r>
      <w:proofErr w:type="spellStart"/>
      <w:proofErr w:type="gramStart"/>
      <w:r w:rsidRPr="00C35306">
        <w:rPr>
          <w:rFonts w:ascii="Verdana" w:hAnsi="Verdana"/>
          <w:sz w:val="16"/>
          <w:szCs w:val="16"/>
          <w:u w:val="single"/>
          <w:lang w:val="fr-FR"/>
        </w:rPr>
        <w:t>obligatorias</w:t>
      </w:r>
      <w:proofErr w:type="spellEnd"/>
      <w:r w:rsidRPr="00C35306">
        <w:rPr>
          <w:rFonts w:ascii="Verdana" w:hAnsi="Verdana"/>
          <w:sz w:val="16"/>
          <w:szCs w:val="16"/>
          <w:lang w:val="fr-FR"/>
        </w:rPr>
        <w:t>:</w:t>
      </w:r>
      <w:proofErr w:type="gramEnd"/>
      <w:r w:rsidRPr="00C35306">
        <w:rPr>
          <w:rFonts w:ascii="Verdana" w:hAnsi="Verdana"/>
          <w:sz w:val="16"/>
          <w:szCs w:val="16"/>
          <w:lang w:val="fr-FR"/>
        </w:rPr>
        <w:t xml:space="preserve"> </w:t>
      </w:r>
    </w:p>
    <w:p w:rsidR="008E5D02" w:rsidRPr="00C35306" w:rsidRDefault="008E5D02" w:rsidP="008E5D02">
      <w:pPr>
        <w:numPr>
          <w:ilvl w:val="0"/>
          <w:numId w:val="8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C35306">
        <w:rPr>
          <w:rFonts w:ascii="Verdana" w:hAnsi="Verdana"/>
          <w:i/>
          <w:sz w:val="16"/>
          <w:szCs w:val="16"/>
          <w:lang w:val="fr-FR"/>
        </w:rPr>
        <w:t>Phèdre</w:t>
      </w:r>
      <w:r w:rsidRPr="00C35306">
        <w:rPr>
          <w:rFonts w:ascii="Verdana" w:hAnsi="Verdana"/>
          <w:sz w:val="16"/>
          <w:szCs w:val="16"/>
          <w:lang w:val="fr-FR"/>
        </w:rPr>
        <w:t xml:space="preserve"> (Jean Racine)</w:t>
      </w:r>
    </w:p>
    <w:p w:rsidR="008E5D02" w:rsidRDefault="008E5D02" w:rsidP="008E5D02">
      <w:pPr>
        <w:numPr>
          <w:ilvl w:val="0"/>
          <w:numId w:val="8"/>
        </w:num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C35306">
        <w:rPr>
          <w:rFonts w:ascii="Verdana" w:hAnsi="Verdana"/>
          <w:sz w:val="16"/>
          <w:szCs w:val="16"/>
          <w:lang w:val="es-AR"/>
        </w:rPr>
        <w:t>Selección de fábulas de La Fontaine.</w:t>
      </w:r>
    </w:p>
    <w:p w:rsidR="008E5D02" w:rsidRPr="00C35306" w:rsidRDefault="008E5D02" w:rsidP="008E5D02">
      <w:pPr>
        <w:numPr>
          <w:ilvl w:val="0"/>
          <w:numId w:val="8"/>
        </w:numPr>
        <w:spacing w:line="360" w:lineRule="auto"/>
        <w:rPr>
          <w:rFonts w:ascii="Verdana" w:hAnsi="Verdana"/>
          <w:sz w:val="16"/>
          <w:szCs w:val="16"/>
          <w:lang w:val="es-AR"/>
        </w:rPr>
      </w:pPr>
      <w:proofErr w:type="spellStart"/>
      <w:r>
        <w:rPr>
          <w:rFonts w:ascii="Verdana" w:hAnsi="Verdana"/>
          <w:sz w:val="16"/>
          <w:szCs w:val="16"/>
          <w:lang w:val="es-AR"/>
        </w:rPr>
        <w:lastRenderedPageBreak/>
        <w:t>Contes</w:t>
      </w:r>
      <w:proofErr w:type="spellEnd"/>
      <w:r>
        <w:rPr>
          <w:rFonts w:ascii="Verdana" w:hAnsi="Verdana"/>
          <w:sz w:val="16"/>
          <w:szCs w:val="16"/>
          <w:lang w:val="es-AR"/>
        </w:rPr>
        <w:t xml:space="preserve"> de Perrault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C35306">
        <w:rPr>
          <w:rFonts w:ascii="Verdana" w:hAnsi="Verdana"/>
          <w:sz w:val="16"/>
          <w:szCs w:val="16"/>
          <w:u w:val="single"/>
          <w:lang w:val="es-AR"/>
        </w:rPr>
        <w:t>Bibliografía teórica específica y obligatoria</w:t>
      </w:r>
      <w:r w:rsidRPr="00C35306">
        <w:rPr>
          <w:rFonts w:ascii="Verdana" w:hAnsi="Verdana"/>
          <w:sz w:val="16"/>
          <w:szCs w:val="16"/>
          <w:lang w:val="es-AR"/>
        </w:rPr>
        <w:t>:</w:t>
      </w:r>
    </w:p>
    <w:p w:rsidR="008E5D02" w:rsidRPr="00C35306" w:rsidRDefault="008E5D02" w:rsidP="008E5D02">
      <w:pPr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C35306">
        <w:rPr>
          <w:rFonts w:ascii="Verdana" w:hAnsi="Verdana"/>
          <w:sz w:val="16"/>
          <w:szCs w:val="16"/>
          <w:lang w:val="fr-FR"/>
        </w:rPr>
        <w:t>Fauconnier, B. : « Le spectacle des passions », Le Magazine littéraire nº 455, juillet/août 2006</w:t>
      </w:r>
    </w:p>
    <w:p w:rsidR="008E5D02" w:rsidRPr="001A4362" w:rsidRDefault="008E5D02" w:rsidP="008E5D02">
      <w:pPr>
        <w:numPr>
          <w:ilvl w:val="0"/>
          <w:numId w:val="9"/>
        </w:num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1A4362">
        <w:rPr>
          <w:rFonts w:ascii="Verdana" w:hAnsi="Verdana"/>
          <w:sz w:val="16"/>
          <w:szCs w:val="16"/>
          <w:lang w:val="fr-FR"/>
        </w:rPr>
        <w:t xml:space="preserve">Forestier, G. : </w:t>
      </w:r>
      <w:r w:rsidRPr="001A4362">
        <w:rPr>
          <w:rFonts w:ascii="Verdana" w:hAnsi="Verdana"/>
          <w:i/>
          <w:sz w:val="16"/>
          <w:szCs w:val="16"/>
          <w:lang w:val="fr-FR"/>
        </w:rPr>
        <w:t>Introduction à l’analyse des textes classiques</w:t>
      </w:r>
      <w:r w:rsidRPr="001A4362">
        <w:rPr>
          <w:rFonts w:ascii="Verdana" w:hAnsi="Verdana"/>
          <w:sz w:val="16"/>
          <w:szCs w:val="16"/>
          <w:lang w:val="fr-FR"/>
        </w:rPr>
        <w:t>, Paris, Armand Colin, 2008.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E5D02" w:rsidRPr="00C15112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MODALIDAD DE TRABAJO</w:t>
      </w:r>
    </w:p>
    <w:p w:rsidR="008E5D02" w:rsidRPr="00C35306" w:rsidRDefault="008E5D02" w:rsidP="008E5D02">
      <w:pPr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Análisis, comentario y discusión grupal de las obras y los fragmentos propuestos.</w:t>
      </w:r>
    </w:p>
    <w:p w:rsidR="008E5D02" w:rsidRPr="00C35306" w:rsidRDefault="008E5D02" w:rsidP="008E5D02">
      <w:pPr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Análisis y comentario de las lecturas de apoyo teórico mencionadas en la bibliografía.</w:t>
      </w:r>
    </w:p>
    <w:p w:rsidR="008E5D02" w:rsidRPr="00C35306" w:rsidRDefault="008E5D02" w:rsidP="008E5D02">
      <w:pPr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>Presentación de trabajos escritos</w:t>
      </w:r>
      <w:r>
        <w:rPr>
          <w:rFonts w:ascii="Verdana" w:hAnsi="Verdana"/>
          <w:sz w:val="16"/>
          <w:szCs w:val="16"/>
        </w:rPr>
        <w:t xml:space="preserve"> </w:t>
      </w:r>
      <w:r w:rsidRPr="00C35306">
        <w:rPr>
          <w:rFonts w:ascii="Verdana" w:hAnsi="Verdana"/>
          <w:sz w:val="16"/>
          <w:szCs w:val="16"/>
        </w:rPr>
        <w:t>sobre un fragmento de una obra propuesta.</w:t>
      </w:r>
    </w:p>
    <w:p w:rsidR="008E5D02" w:rsidRPr="00C35306" w:rsidRDefault="008E5D02" w:rsidP="008E5D02">
      <w:pPr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bCs/>
          <w:sz w:val="16"/>
          <w:szCs w:val="16"/>
        </w:rPr>
        <w:t>Presentación oral ante la clase de temas del programa elegidos por el alumno.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15112" w:rsidRDefault="008E5D02" w:rsidP="008E5D02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TRABAJOS PRÁCTICOS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  <w:r w:rsidRPr="00C35306">
        <w:rPr>
          <w:rFonts w:ascii="Verdana" w:hAnsi="Verdana"/>
          <w:sz w:val="16"/>
          <w:szCs w:val="16"/>
        </w:rPr>
        <w:t xml:space="preserve">El alumno deberá presentar a lo largo del </w:t>
      </w:r>
      <w:r>
        <w:rPr>
          <w:rFonts w:ascii="Verdana" w:hAnsi="Verdana"/>
          <w:sz w:val="16"/>
          <w:szCs w:val="16"/>
        </w:rPr>
        <w:t>cuatrimestre</w:t>
      </w:r>
      <w:r w:rsidRPr="00C353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seis</w:t>
      </w:r>
      <w:r w:rsidRPr="00C35306">
        <w:rPr>
          <w:rFonts w:ascii="Verdana" w:hAnsi="Verdana"/>
          <w:sz w:val="16"/>
          <w:szCs w:val="16"/>
        </w:rPr>
        <w:t xml:space="preserve"> trabajos prácticos escritos sobre temas del programa.</w:t>
      </w:r>
      <w:r>
        <w:rPr>
          <w:rFonts w:ascii="Verdana" w:hAnsi="Verdana"/>
          <w:sz w:val="16"/>
          <w:szCs w:val="16"/>
        </w:rPr>
        <w:t xml:space="preserve"> Las actividades de análisis propuestas en la instancia virtual tendrán carácter de trabajo práctico y serán consideradas en el porcentaje total de los mismos.</w:t>
      </w:r>
    </w:p>
    <w:p w:rsidR="008E5D02" w:rsidRPr="00C35306" w:rsidRDefault="008E5D02" w:rsidP="008E5D02">
      <w:pPr>
        <w:spacing w:line="360" w:lineRule="auto"/>
        <w:rPr>
          <w:rFonts w:ascii="Verdana" w:hAnsi="Verdana"/>
          <w:sz w:val="16"/>
          <w:szCs w:val="16"/>
        </w:rPr>
      </w:pPr>
    </w:p>
    <w:p w:rsidR="008E5D02" w:rsidRPr="00C35306" w:rsidRDefault="008E5D02" w:rsidP="008E5D02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es-AR"/>
        </w:rPr>
      </w:pPr>
    </w:p>
    <w:p w:rsidR="008E5D02" w:rsidRDefault="008E5D02" w:rsidP="008E5D02">
      <w:pPr>
        <w:jc w:val="both"/>
        <w:rPr>
          <w:rFonts w:ascii="Verdana" w:hAnsi="Verdana" w:cs="Arial"/>
          <w:b/>
          <w:sz w:val="16"/>
          <w:szCs w:val="16"/>
        </w:rPr>
      </w:pPr>
      <w:r w:rsidRPr="00A545B8">
        <w:rPr>
          <w:rFonts w:ascii="Verdana" w:hAnsi="Verdana" w:cs="Arial"/>
          <w:b/>
          <w:sz w:val="16"/>
          <w:szCs w:val="16"/>
        </w:rPr>
        <w:t>SISTEMA DE PROMOCIÓN</w:t>
      </w:r>
    </w:p>
    <w:p w:rsidR="008E5D02" w:rsidRPr="00A545B8" w:rsidRDefault="008E5D02" w:rsidP="008E5D02">
      <w:pPr>
        <w:jc w:val="both"/>
        <w:rPr>
          <w:rFonts w:ascii="Verdana" w:hAnsi="Verdana" w:cs="Arial"/>
          <w:b/>
          <w:sz w:val="16"/>
          <w:szCs w:val="16"/>
        </w:rPr>
      </w:pPr>
    </w:p>
    <w:p w:rsidR="008E5D02" w:rsidRPr="00BB3154" w:rsidRDefault="008E5D02" w:rsidP="008E5D02">
      <w:pPr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BB3154">
        <w:rPr>
          <w:rFonts w:ascii="Verdana" w:hAnsi="Verdana" w:cs="Arial"/>
          <w:b/>
          <w:sz w:val="16"/>
          <w:szCs w:val="16"/>
          <w:u w:val="single"/>
        </w:rPr>
        <w:t>PROMOCIÓN SIN EXAMEN FINAL</w:t>
      </w:r>
    </w:p>
    <w:p w:rsidR="008E5D02" w:rsidRPr="00BB3154" w:rsidRDefault="008E5D02" w:rsidP="008E5D02">
      <w:pPr>
        <w:jc w:val="both"/>
        <w:rPr>
          <w:rFonts w:ascii="Verdana" w:hAnsi="Verdana" w:cs="Arial"/>
          <w:b/>
          <w:sz w:val="16"/>
          <w:szCs w:val="16"/>
          <w:u w:val="single"/>
        </w:rPr>
      </w:pPr>
    </w:p>
    <w:p w:rsidR="008E5D02" w:rsidRPr="00BB3154" w:rsidRDefault="008E5D02" w:rsidP="008E5D02">
      <w:pPr>
        <w:jc w:val="both"/>
        <w:rPr>
          <w:rFonts w:ascii="Verdana" w:hAnsi="Verdana" w:cs="Arial"/>
          <w:sz w:val="16"/>
          <w:szCs w:val="16"/>
        </w:rPr>
      </w:pPr>
      <w:r w:rsidRPr="00BB3154">
        <w:rPr>
          <w:rFonts w:ascii="Verdana" w:hAnsi="Verdana" w:cs="Arial"/>
          <w:sz w:val="16"/>
          <w:szCs w:val="16"/>
        </w:rPr>
        <w:t xml:space="preserve">Para obtener la promoción sin examen final es requisito tener la aprobación de </w:t>
      </w:r>
      <w:r>
        <w:rPr>
          <w:rFonts w:ascii="Verdana" w:hAnsi="Verdana" w:cs="Arial"/>
          <w:sz w:val="16"/>
          <w:szCs w:val="16"/>
        </w:rPr>
        <w:t>dos</w:t>
      </w:r>
      <w:r w:rsidRPr="00BB3154">
        <w:rPr>
          <w:rFonts w:ascii="Verdana" w:hAnsi="Verdana" w:cs="Arial"/>
          <w:sz w:val="16"/>
          <w:szCs w:val="16"/>
        </w:rPr>
        <w:t xml:space="preserve"> parciales y del 75 % de los trabajos prácticos escritos y orales. </w:t>
      </w:r>
    </w:p>
    <w:p w:rsidR="008E5D02" w:rsidRPr="00BB3154" w:rsidRDefault="008E5D02" w:rsidP="008E5D02">
      <w:pPr>
        <w:jc w:val="both"/>
        <w:rPr>
          <w:rFonts w:ascii="Verdana" w:hAnsi="Verdana" w:cs="Arial"/>
          <w:sz w:val="16"/>
          <w:szCs w:val="16"/>
        </w:rPr>
      </w:pPr>
      <w:r w:rsidRPr="00BB3154">
        <w:rPr>
          <w:rFonts w:ascii="Verdana" w:hAnsi="Verdana" w:cs="Arial"/>
          <w:sz w:val="16"/>
          <w:szCs w:val="16"/>
        </w:rPr>
        <w:t xml:space="preserve">Los alumnos serán evaluados a lo largo de todo el </w:t>
      </w:r>
      <w:r>
        <w:rPr>
          <w:rFonts w:ascii="Verdana" w:hAnsi="Verdana" w:cs="Arial"/>
          <w:sz w:val="16"/>
          <w:szCs w:val="16"/>
        </w:rPr>
        <w:t>cuatrimestre</w:t>
      </w:r>
      <w:r w:rsidRPr="00BB3154">
        <w:rPr>
          <w:rFonts w:ascii="Verdana" w:hAnsi="Verdana" w:cs="Arial"/>
          <w:sz w:val="16"/>
          <w:szCs w:val="16"/>
        </w:rPr>
        <w:t xml:space="preserve"> por medio de trabajos prácticos tanto presenciale</w:t>
      </w:r>
      <w:r>
        <w:rPr>
          <w:rFonts w:ascii="Verdana" w:hAnsi="Verdana" w:cs="Arial"/>
          <w:sz w:val="16"/>
          <w:szCs w:val="16"/>
        </w:rPr>
        <w:t>s como virtuales.</w:t>
      </w:r>
      <w:r w:rsidRPr="00BB3154">
        <w:rPr>
          <w:rFonts w:ascii="Verdana" w:hAnsi="Verdana" w:cs="Arial"/>
          <w:sz w:val="16"/>
          <w:szCs w:val="16"/>
        </w:rPr>
        <w:t xml:space="preserve"> </w:t>
      </w:r>
    </w:p>
    <w:p w:rsidR="008E5D02" w:rsidRDefault="008E5D02" w:rsidP="008E5D02">
      <w:pPr>
        <w:jc w:val="both"/>
        <w:rPr>
          <w:rFonts w:ascii="Verdana" w:hAnsi="Verdana" w:cs="Arial"/>
          <w:sz w:val="16"/>
          <w:szCs w:val="16"/>
        </w:rPr>
      </w:pPr>
      <w:r w:rsidRPr="00BB3154">
        <w:rPr>
          <w:rFonts w:ascii="Verdana" w:hAnsi="Verdana" w:cs="Arial"/>
          <w:sz w:val="16"/>
          <w:szCs w:val="16"/>
        </w:rPr>
        <w:t xml:space="preserve">Al final de la cursada tendrá lugar un coloquio integrador para aquellos alumnos que habiendo obtenido un promedio no inferior a </w:t>
      </w:r>
      <w:r>
        <w:rPr>
          <w:rFonts w:ascii="Verdana" w:hAnsi="Verdana" w:cs="Arial"/>
          <w:sz w:val="16"/>
          <w:szCs w:val="16"/>
        </w:rPr>
        <w:t>6</w:t>
      </w:r>
      <w:r w:rsidRPr="00BB3154">
        <w:rPr>
          <w:rFonts w:ascii="Verdana" w:hAnsi="Verdana" w:cs="Arial"/>
          <w:sz w:val="16"/>
          <w:szCs w:val="16"/>
        </w:rPr>
        <w:t xml:space="preserve"> en los parciales pasan al sistema de promoción sin examen final. El promedio final (parciales + coloquio integrador) para obtener dicha promoción no deberá ser menor a 7.</w:t>
      </w:r>
    </w:p>
    <w:p w:rsidR="008E5D02" w:rsidRPr="00BB3154" w:rsidRDefault="008E5D02" w:rsidP="008E5D02">
      <w:pPr>
        <w:jc w:val="both"/>
        <w:rPr>
          <w:rFonts w:ascii="Verdana" w:hAnsi="Verdana" w:cs="Arial"/>
          <w:sz w:val="16"/>
          <w:szCs w:val="16"/>
        </w:rPr>
      </w:pPr>
    </w:p>
    <w:p w:rsidR="008E5D02" w:rsidRPr="00BB3154" w:rsidRDefault="008E5D02" w:rsidP="008E5D02">
      <w:pPr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BB3154">
        <w:rPr>
          <w:rFonts w:ascii="Verdana" w:hAnsi="Verdana" w:cs="Arial"/>
          <w:b/>
          <w:sz w:val="16"/>
          <w:szCs w:val="16"/>
          <w:u w:val="single"/>
        </w:rPr>
        <w:t>PROMOCIÓN CON EXAMEN FINAL</w:t>
      </w:r>
    </w:p>
    <w:p w:rsidR="008E5D02" w:rsidRPr="00BB3154" w:rsidRDefault="008E5D02" w:rsidP="008E5D02">
      <w:pPr>
        <w:jc w:val="both"/>
        <w:rPr>
          <w:rFonts w:ascii="Verdana" w:hAnsi="Verdana" w:cs="Arial"/>
          <w:b/>
          <w:sz w:val="16"/>
          <w:szCs w:val="16"/>
          <w:u w:val="single"/>
        </w:rPr>
      </w:pPr>
    </w:p>
    <w:p w:rsidR="008E5D02" w:rsidRPr="00BB3154" w:rsidRDefault="008E5D02" w:rsidP="008E5D02">
      <w:pPr>
        <w:ind w:firstLine="284"/>
        <w:jc w:val="both"/>
        <w:rPr>
          <w:rFonts w:ascii="Verdana" w:hAnsi="Verdana" w:cs="Arial"/>
          <w:sz w:val="16"/>
          <w:szCs w:val="16"/>
          <w:lang w:val="es-AR"/>
        </w:rPr>
      </w:pPr>
      <w:r w:rsidRPr="00BB3154">
        <w:rPr>
          <w:rFonts w:ascii="Verdana" w:hAnsi="Verdana" w:cs="Arial"/>
          <w:sz w:val="16"/>
          <w:szCs w:val="16"/>
          <w:lang w:val="es-AR"/>
        </w:rPr>
        <w:t xml:space="preserve">El examen final que será escrito y oral. Para ello deberá contar con el 60% de asistencia a clases y la </w:t>
      </w:r>
      <w:proofErr w:type="gramStart"/>
      <w:r w:rsidRPr="00BB3154">
        <w:rPr>
          <w:rFonts w:ascii="Verdana" w:hAnsi="Verdana" w:cs="Arial"/>
          <w:sz w:val="16"/>
          <w:szCs w:val="16"/>
          <w:lang w:val="es-AR"/>
        </w:rPr>
        <w:t>aprobación  de</w:t>
      </w:r>
      <w:proofErr w:type="gramEnd"/>
      <w:r w:rsidRPr="00BB3154">
        <w:rPr>
          <w:rFonts w:ascii="Verdana" w:hAnsi="Verdana" w:cs="Arial"/>
          <w:sz w:val="16"/>
          <w:szCs w:val="16"/>
          <w:lang w:val="es-AR"/>
        </w:rPr>
        <w:t xml:space="preserve"> los trabajos prácticos propuestos. Durante el examen el alumno deberá responder a preguntas sobre las lecturas obligatorias, trabajos presentados y lecturas facultativas o sobre cualquier punto del programa que haya sido trabajado durante el año. También se evaluarán durante el examen final contenidos de historia y teoría</w:t>
      </w:r>
      <w:r>
        <w:rPr>
          <w:rFonts w:ascii="Verdana" w:hAnsi="Verdana" w:cs="Arial"/>
          <w:sz w:val="16"/>
          <w:szCs w:val="16"/>
          <w:lang w:val="es-AR"/>
        </w:rPr>
        <w:t xml:space="preserve"> literarias correspondientes a </w:t>
      </w:r>
      <w:r w:rsidRPr="00BB3154">
        <w:rPr>
          <w:rFonts w:ascii="Verdana" w:hAnsi="Verdana" w:cs="Arial"/>
          <w:sz w:val="16"/>
          <w:szCs w:val="16"/>
          <w:lang w:val="es-AR"/>
        </w:rPr>
        <w:t>los períodos que han sido estudiados.</w:t>
      </w:r>
    </w:p>
    <w:p w:rsidR="008E5D02" w:rsidRPr="00BB3154" w:rsidRDefault="008E5D02" w:rsidP="008E5D02">
      <w:pPr>
        <w:jc w:val="both"/>
        <w:rPr>
          <w:rFonts w:ascii="Verdana" w:hAnsi="Verdana" w:cs="Arial"/>
          <w:b/>
          <w:sz w:val="16"/>
          <w:szCs w:val="16"/>
          <w:u w:val="single"/>
          <w:lang w:val="es-AR"/>
        </w:rPr>
      </w:pPr>
    </w:p>
    <w:p w:rsidR="008E5D02" w:rsidRPr="00BB3154" w:rsidRDefault="008E5D02" w:rsidP="008E5D02">
      <w:pPr>
        <w:jc w:val="both"/>
        <w:rPr>
          <w:rFonts w:ascii="Verdana" w:hAnsi="Verdana" w:cs="Arial"/>
          <w:b/>
          <w:sz w:val="16"/>
          <w:szCs w:val="16"/>
          <w:u w:val="single"/>
          <w:lang w:val="es-AR"/>
        </w:rPr>
      </w:pPr>
    </w:p>
    <w:p w:rsidR="008E5D02" w:rsidRPr="00BB3154" w:rsidRDefault="008E5D02" w:rsidP="008E5D02">
      <w:pPr>
        <w:jc w:val="both"/>
        <w:rPr>
          <w:rFonts w:ascii="Verdana" w:hAnsi="Verdana" w:cs="Arial"/>
          <w:b/>
          <w:sz w:val="16"/>
          <w:szCs w:val="16"/>
          <w:u w:val="single"/>
          <w:lang w:val="es-AR"/>
        </w:rPr>
      </w:pPr>
      <w:r w:rsidRPr="00BB3154">
        <w:rPr>
          <w:rFonts w:ascii="Verdana" w:hAnsi="Verdana" w:cs="Arial"/>
          <w:b/>
          <w:sz w:val="16"/>
          <w:szCs w:val="16"/>
          <w:u w:val="single"/>
          <w:lang w:val="es-AR"/>
        </w:rPr>
        <w:t>REQUISITOS PARA EL ALUMNO LIBRE</w:t>
      </w:r>
    </w:p>
    <w:p w:rsidR="008E5D02" w:rsidRPr="00BB3154" w:rsidRDefault="008E5D02" w:rsidP="008E5D02">
      <w:pPr>
        <w:jc w:val="both"/>
        <w:rPr>
          <w:rFonts w:ascii="Verdana" w:hAnsi="Verdana" w:cs="Arial"/>
          <w:b/>
          <w:sz w:val="16"/>
          <w:szCs w:val="16"/>
          <w:u w:val="single"/>
          <w:lang w:val="es-AR"/>
        </w:rPr>
      </w:pPr>
    </w:p>
    <w:p w:rsidR="008E5D02" w:rsidRDefault="008E5D02" w:rsidP="008E5D02">
      <w:pPr>
        <w:ind w:firstLine="284"/>
        <w:jc w:val="both"/>
        <w:rPr>
          <w:rFonts w:ascii="Verdana" w:hAnsi="Verdana" w:cs="Arial"/>
          <w:sz w:val="16"/>
          <w:szCs w:val="16"/>
          <w:lang w:val="es-AR"/>
        </w:rPr>
      </w:pPr>
      <w:r w:rsidRPr="00BB3154">
        <w:rPr>
          <w:rFonts w:ascii="Verdana" w:hAnsi="Verdana" w:cs="Arial"/>
          <w:sz w:val="16"/>
          <w:szCs w:val="16"/>
          <w:lang w:val="es-AR"/>
        </w:rPr>
        <w:t>El alumno libre deberá presentar por lo menos veinte días antes del examen un trabajo de investigación, para lo cual deberá haber tomado contacto antes con la cátedra</w:t>
      </w:r>
      <w:r w:rsidRPr="00BB3154">
        <w:rPr>
          <w:rFonts w:ascii="Verdana" w:hAnsi="Verdana" w:cs="Arial"/>
          <w:sz w:val="16"/>
          <w:szCs w:val="16"/>
          <w:vertAlign w:val="superscript"/>
          <w:lang w:val="es-AR"/>
        </w:rPr>
        <w:footnoteReference w:id="1"/>
      </w:r>
      <w:r w:rsidRPr="00BB3154">
        <w:rPr>
          <w:rFonts w:ascii="Verdana" w:hAnsi="Verdana" w:cs="Arial"/>
          <w:sz w:val="16"/>
          <w:szCs w:val="16"/>
          <w:lang w:val="es-AR"/>
        </w:rPr>
        <w:t>. El trabajo podrá eximirlo de dar una prueba escrita en el momento del examen, pero deberá defenderlo en la prueba oral, la que consistirá además en una exposición teórica y un análisis de texto propuestos en el momento sobre cualquiera de los puntos de este programa.</w:t>
      </w:r>
      <w:r>
        <w:rPr>
          <w:rFonts w:ascii="Verdana" w:hAnsi="Verdana" w:cs="Arial"/>
          <w:sz w:val="16"/>
          <w:szCs w:val="16"/>
          <w:lang w:val="es-AR"/>
        </w:rPr>
        <w:cr/>
      </w:r>
      <w:r>
        <w:rPr>
          <w:rFonts w:ascii="Verdana" w:hAnsi="Verdana" w:cs="Arial"/>
          <w:sz w:val="16"/>
          <w:szCs w:val="16"/>
          <w:lang w:val="es-AR"/>
        </w:rPr>
        <w:cr/>
      </w:r>
    </w:p>
    <w:p w:rsidR="008E5D02" w:rsidRPr="004459AB" w:rsidRDefault="008E5D02" w:rsidP="008E5D02">
      <w:pPr>
        <w:ind w:firstLine="284"/>
        <w:jc w:val="both"/>
        <w:rPr>
          <w:rFonts w:ascii="Verdana" w:hAnsi="Verdana" w:cs="Arial"/>
          <w:b/>
          <w:sz w:val="16"/>
          <w:szCs w:val="16"/>
          <w:lang w:val="es-AR"/>
        </w:rPr>
      </w:pPr>
      <w:r w:rsidRPr="00BC3608">
        <w:rPr>
          <w:rFonts w:ascii="Verdana" w:hAnsi="Verdana" w:cs="Arial"/>
          <w:b/>
          <w:sz w:val="16"/>
          <w:szCs w:val="16"/>
        </w:rPr>
        <w:t>BIBLIOGRAFÍA OBLIGATORIA</w:t>
      </w:r>
      <w:r>
        <w:rPr>
          <w:rFonts w:ascii="Verdana" w:hAnsi="Verdana" w:cs="Arial"/>
          <w:b/>
          <w:sz w:val="16"/>
          <w:szCs w:val="16"/>
        </w:rPr>
        <w:t xml:space="preserve">      </w:t>
      </w:r>
      <w:r>
        <w:rPr>
          <w:rFonts w:ascii="Verdana" w:hAnsi="Verdana" w:cs="Arial"/>
          <w:sz w:val="16"/>
          <w:szCs w:val="16"/>
          <w:lang w:val="es-AR"/>
        </w:rPr>
        <w:t xml:space="preserve">(Ver </w:t>
      </w:r>
      <w:r>
        <w:rPr>
          <w:rFonts w:ascii="Verdana" w:hAnsi="Verdana" w:cs="Arial"/>
          <w:i/>
          <w:sz w:val="16"/>
          <w:szCs w:val="16"/>
          <w:lang w:val="es-AR"/>
        </w:rPr>
        <w:t>CONTENIDOS ESPECÍFICOS</w:t>
      </w:r>
      <w:r w:rsidRPr="004459AB">
        <w:rPr>
          <w:rFonts w:ascii="Verdana" w:hAnsi="Verdana" w:cs="Arial"/>
          <w:sz w:val="16"/>
          <w:szCs w:val="16"/>
          <w:lang w:val="es-AR"/>
        </w:rPr>
        <w:t>)</w:t>
      </w:r>
    </w:p>
    <w:p w:rsidR="008E5D02" w:rsidRDefault="008E5D02" w:rsidP="008E5D02">
      <w:pPr>
        <w:pStyle w:val="Ttulo5"/>
        <w:ind w:right="0"/>
        <w:jc w:val="left"/>
        <w:rPr>
          <w:rFonts w:ascii="Verdana" w:hAnsi="Verdana" w:cs="Arial"/>
          <w:sz w:val="16"/>
          <w:szCs w:val="16"/>
          <w:lang w:val="es-AR"/>
        </w:rPr>
      </w:pPr>
    </w:p>
    <w:p w:rsidR="008E5D02" w:rsidRPr="004E685F" w:rsidRDefault="008E5D02" w:rsidP="008E5D02">
      <w:pPr>
        <w:rPr>
          <w:lang w:val="es-AR"/>
        </w:rPr>
      </w:pPr>
    </w:p>
    <w:p w:rsidR="008E5D02" w:rsidRPr="001A4362" w:rsidRDefault="008E5D02" w:rsidP="008E5D02">
      <w:pPr>
        <w:spacing w:line="360" w:lineRule="auto"/>
        <w:rPr>
          <w:rFonts w:ascii="Verdana" w:hAnsi="Verdana" w:cs="Arial"/>
          <w:b/>
          <w:bCs/>
          <w:sz w:val="16"/>
          <w:szCs w:val="16"/>
          <w:lang w:val="es-AR"/>
        </w:rPr>
      </w:pPr>
      <w:r w:rsidRPr="001A4362">
        <w:rPr>
          <w:rFonts w:ascii="Verdana" w:hAnsi="Verdana" w:cs="Arial"/>
          <w:b/>
          <w:bCs/>
          <w:sz w:val="16"/>
          <w:szCs w:val="16"/>
          <w:lang w:val="es-AR"/>
        </w:rPr>
        <w:t>BIBLIOGRAFÍA GENERAL</w:t>
      </w:r>
    </w:p>
    <w:p w:rsidR="008E5D02" w:rsidRPr="001A4362" w:rsidRDefault="008E5D02" w:rsidP="008E5D02">
      <w:pPr>
        <w:spacing w:line="360" w:lineRule="auto"/>
        <w:rPr>
          <w:rFonts w:ascii="Verdana" w:hAnsi="Verdana" w:cs="Arial"/>
          <w:bCs/>
          <w:sz w:val="16"/>
          <w:szCs w:val="16"/>
          <w:lang w:val="es-AR"/>
        </w:rPr>
      </w:pPr>
    </w:p>
    <w:p w:rsidR="008E5D02" w:rsidRPr="003308CD" w:rsidRDefault="008E5D02" w:rsidP="008E5D02">
      <w:pPr>
        <w:spacing w:line="360" w:lineRule="auto"/>
        <w:rPr>
          <w:rFonts w:ascii="Verdana" w:hAnsi="Verdana" w:cs="Arial"/>
          <w:bCs/>
          <w:sz w:val="16"/>
          <w:szCs w:val="16"/>
          <w:lang w:val="fr-FR"/>
        </w:rPr>
      </w:pPr>
      <w:proofErr w:type="spellStart"/>
      <w:r w:rsidRPr="003308CD">
        <w:rPr>
          <w:rFonts w:ascii="Verdana" w:hAnsi="Verdana" w:cs="Arial"/>
          <w:bCs/>
          <w:sz w:val="16"/>
          <w:szCs w:val="16"/>
          <w:lang w:val="fr-FR"/>
        </w:rPr>
        <w:t>Badel</w:t>
      </w:r>
      <w:proofErr w:type="spellEnd"/>
      <w:r w:rsidRPr="003308CD">
        <w:rPr>
          <w:rFonts w:ascii="Verdana" w:hAnsi="Verdana" w:cs="Arial"/>
          <w:bCs/>
          <w:sz w:val="16"/>
          <w:szCs w:val="16"/>
          <w:lang w:val="fr-FR"/>
        </w:rPr>
        <w:t xml:space="preserve"> P-Y : </w:t>
      </w:r>
      <w:r w:rsidRPr="003308CD">
        <w:rPr>
          <w:rFonts w:ascii="Verdana" w:hAnsi="Verdana" w:cs="Arial"/>
          <w:bCs/>
          <w:i/>
          <w:sz w:val="16"/>
          <w:szCs w:val="16"/>
          <w:lang w:val="fr-FR"/>
        </w:rPr>
        <w:t xml:space="preserve">Introduction à la vie littéraire du Moyen Age. </w:t>
      </w:r>
      <w:r w:rsidRPr="003308CD">
        <w:rPr>
          <w:rFonts w:ascii="Verdana" w:hAnsi="Verdana" w:cs="Arial"/>
          <w:bCs/>
          <w:sz w:val="16"/>
          <w:szCs w:val="16"/>
          <w:lang w:val="fr-FR"/>
        </w:rPr>
        <w:t>Paris, Bordas, 1969.</w:t>
      </w:r>
    </w:p>
    <w:p w:rsidR="008E5D02" w:rsidRPr="00C15112" w:rsidRDefault="008E5D02" w:rsidP="008E5D02">
      <w:pPr>
        <w:spacing w:line="360" w:lineRule="auto"/>
        <w:rPr>
          <w:rFonts w:ascii="Verdana" w:hAnsi="Verdana" w:cs="Arial"/>
          <w:bCs/>
          <w:sz w:val="16"/>
          <w:szCs w:val="16"/>
          <w:lang w:val="fr-FR"/>
        </w:rPr>
      </w:pPr>
      <w:r w:rsidRPr="00C15112">
        <w:rPr>
          <w:rFonts w:ascii="Verdana" w:hAnsi="Verdana" w:cs="Arial"/>
          <w:bCs/>
          <w:sz w:val="16"/>
          <w:szCs w:val="16"/>
          <w:lang w:val="fr-FR"/>
        </w:rPr>
        <w:t xml:space="preserve">Brunel P. : </w:t>
      </w:r>
      <w:r w:rsidRPr="00C15112">
        <w:rPr>
          <w:rFonts w:ascii="Verdana" w:hAnsi="Verdana" w:cs="Arial"/>
          <w:bCs/>
          <w:i/>
          <w:sz w:val="16"/>
          <w:szCs w:val="16"/>
          <w:lang w:val="fr-FR"/>
        </w:rPr>
        <w:t>Histoire de la Littérature française du Moyen âge au XVIII siècle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t xml:space="preserve">, Paris, Bordas, 1986. </w:t>
      </w:r>
    </w:p>
    <w:p w:rsidR="008E5D02" w:rsidRDefault="008E5D02" w:rsidP="008E5D02">
      <w:pPr>
        <w:spacing w:line="360" w:lineRule="auto"/>
        <w:rPr>
          <w:rFonts w:ascii="Verdana" w:hAnsi="Verdana" w:cs="Arial"/>
          <w:spacing w:val="-3"/>
          <w:sz w:val="16"/>
          <w:szCs w:val="16"/>
          <w:lang w:val="fr-FR" w:eastAsia="es-AR"/>
        </w:rPr>
      </w:pPr>
      <w:proofErr w:type="spellStart"/>
      <w:r w:rsidRPr="00C15112">
        <w:rPr>
          <w:rFonts w:ascii="Verdana" w:hAnsi="Verdana" w:cs="Arial"/>
          <w:bCs/>
          <w:sz w:val="16"/>
          <w:szCs w:val="16"/>
          <w:lang w:val="fr-FR"/>
        </w:rPr>
        <w:t>Denizot</w:t>
      </w:r>
      <w:proofErr w:type="spellEnd"/>
      <w:r w:rsidRPr="00C15112">
        <w:rPr>
          <w:rFonts w:ascii="Verdana" w:hAnsi="Verdana" w:cs="Arial"/>
          <w:bCs/>
          <w:sz w:val="16"/>
          <w:szCs w:val="16"/>
          <w:lang w:val="fr-FR"/>
        </w:rPr>
        <w:t>, V.</w:t>
      </w:r>
      <w:r w:rsidRPr="00C15112">
        <w:rPr>
          <w:rFonts w:ascii="Verdana" w:hAnsi="Verdana" w:cs="Arial"/>
          <w:bCs/>
          <w:i/>
          <w:iCs/>
          <w:sz w:val="16"/>
          <w:szCs w:val="16"/>
          <w:lang w:val="fr-FR"/>
        </w:rPr>
        <w:t xml:space="preserve"> 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t xml:space="preserve">: </w:t>
      </w:r>
      <w:r w:rsidRPr="00C15112">
        <w:rPr>
          <w:rFonts w:ascii="Verdana" w:hAnsi="Verdana" w:cs="Arial"/>
          <w:bCs/>
          <w:i/>
          <w:iCs/>
          <w:sz w:val="16"/>
          <w:szCs w:val="16"/>
          <w:lang w:val="fr-FR"/>
        </w:rPr>
        <w:t>Ronsard, Les Amours</w:t>
      </w:r>
      <w:r>
        <w:rPr>
          <w:rFonts w:ascii="Verdana" w:hAnsi="Verdana" w:cs="Arial"/>
          <w:bCs/>
          <w:sz w:val="16"/>
          <w:szCs w:val="16"/>
          <w:lang w:val="fr-FR"/>
        </w:rPr>
        <w:t>, Paris, Gallimard,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t xml:space="preserve"> 2002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br/>
        <w:t xml:space="preserve">Forestier, G. : </w:t>
      </w:r>
      <w:r w:rsidRPr="00C15112">
        <w:rPr>
          <w:rFonts w:ascii="Verdana" w:hAnsi="Verdana" w:cs="Arial"/>
          <w:bCs/>
          <w:i/>
          <w:iCs/>
          <w:sz w:val="16"/>
          <w:szCs w:val="16"/>
          <w:lang w:val="fr-FR"/>
        </w:rPr>
        <w:t>Introduction à l’analyse des textes classiques</w:t>
      </w:r>
      <w:r>
        <w:rPr>
          <w:rFonts w:ascii="Verdana" w:hAnsi="Verdana" w:cs="Arial"/>
          <w:bCs/>
          <w:sz w:val="16"/>
          <w:szCs w:val="16"/>
          <w:lang w:val="fr-FR"/>
        </w:rPr>
        <w:t>, Paris, Armand Colin,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t xml:space="preserve"> 2008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br/>
      </w:r>
      <w:proofErr w:type="spellStart"/>
      <w:r w:rsidRPr="001A4362">
        <w:rPr>
          <w:rFonts w:ascii="Verdana" w:hAnsi="Verdana" w:cs="Arial"/>
          <w:spacing w:val="-3"/>
          <w:sz w:val="16"/>
          <w:szCs w:val="16"/>
          <w:lang w:val="fr-FR" w:eastAsia="es-AR"/>
        </w:rPr>
        <w:t>H</w:t>
      </w:r>
      <w:r>
        <w:rPr>
          <w:rFonts w:ascii="Verdana" w:hAnsi="Verdana" w:cs="Arial"/>
          <w:spacing w:val="-3"/>
          <w:sz w:val="16"/>
          <w:szCs w:val="16"/>
          <w:lang w:val="fr-FR" w:eastAsia="es-AR"/>
        </w:rPr>
        <w:t>arf</w:t>
      </w:r>
      <w:r w:rsidRPr="001A4362">
        <w:rPr>
          <w:rFonts w:ascii="Verdana" w:hAnsi="Verdana" w:cs="Arial"/>
          <w:spacing w:val="-3"/>
          <w:sz w:val="16"/>
          <w:szCs w:val="16"/>
          <w:lang w:val="fr-FR" w:eastAsia="es-AR"/>
        </w:rPr>
        <w:t>-L</w:t>
      </w:r>
      <w:r>
        <w:rPr>
          <w:rFonts w:ascii="Verdana" w:hAnsi="Verdana" w:cs="Arial"/>
          <w:spacing w:val="-3"/>
          <w:sz w:val="16"/>
          <w:szCs w:val="16"/>
          <w:lang w:val="fr-FR" w:eastAsia="es-AR"/>
        </w:rPr>
        <w:t>ancner</w:t>
      </w:r>
      <w:proofErr w:type="spellEnd"/>
      <w:r>
        <w:rPr>
          <w:rFonts w:ascii="Verdana" w:hAnsi="Verdana" w:cs="Arial"/>
          <w:spacing w:val="-3"/>
          <w:sz w:val="16"/>
          <w:szCs w:val="16"/>
          <w:lang w:val="fr-FR" w:eastAsia="es-AR"/>
        </w:rPr>
        <w:t>, L.</w:t>
      </w:r>
      <w:r w:rsidRPr="001A4362">
        <w:rPr>
          <w:rFonts w:ascii="Verdana" w:hAnsi="Verdana" w:cs="Arial"/>
          <w:spacing w:val="-3"/>
          <w:sz w:val="16"/>
          <w:szCs w:val="16"/>
          <w:lang w:val="fr-FR" w:eastAsia="es-AR"/>
        </w:rPr>
        <w:t xml:space="preserve">, </w:t>
      </w:r>
      <w:r w:rsidRPr="001A4362">
        <w:rPr>
          <w:rFonts w:ascii="Verdana" w:hAnsi="Verdana" w:cs="Arial"/>
          <w:i/>
          <w:spacing w:val="-3"/>
          <w:sz w:val="16"/>
          <w:szCs w:val="16"/>
          <w:lang w:val="fr-FR" w:eastAsia="es-AR"/>
        </w:rPr>
        <w:t>Le monde des fées dans l’occident médiéval</w:t>
      </w:r>
      <w:r>
        <w:rPr>
          <w:rFonts w:ascii="Verdana" w:hAnsi="Verdana" w:cs="Arial"/>
          <w:spacing w:val="-3"/>
          <w:sz w:val="16"/>
          <w:szCs w:val="16"/>
          <w:lang w:val="fr-FR" w:eastAsia="es-AR"/>
        </w:rPr>
        <w:t>, Paris, Hachette Littératures, 2003.</w:t>
      </w:r>
    </w:p>
    <w:p w:rsidR="008E5D02" w:rsidRPr="00C15112" w:rsidRDefault="008E5D02" w:rsidP="008E5D02">
      <w:pPr>
        <w:spacing w:line="360" w:lineRule="auto"/>
        <w:rPr>
          <w:rFonts w:ascii="Verdana" w:hAnsi="Verdana" w:cs="Arial"/>
          <w:bCs/>
          <w:sz w:val="16"/>
          <w:szCs w:val="16"/>
          <w:lang w:val="fr-FR"/>
        </w:rPr>
      </w:pPr>
      <w:r w:rsidRPr="00C15112">
        <w:rPr>
          <w:rFonts w:ascii="Verdana" w:hAnsi="Verdana" w:cs="Arial"/>
          <w:bCs/>
          <w:sz w:val="16"/>
          <w:szCs w:val="16"/>
          <w:lang w:val="fr-FR"/>
        </w:rPr>
        <w:t xml:space="preserve">Nelly, R. : </w:t>
      </w:r>
      <w:r w:rsidRPr="00C15112">
        <w:rPr>
          <w:rFonts w:ascii="Verdana" w:hAnsi="Verdana" w:cs="Arial"/>
          <w:bCs/>
          <w:i/>
          <w:sz w:val="16"/>
          <w:szCs w:val="16"/>
          <w:lang w:val="fr-FR"/>
        </w:rPr>
        <w:t>Troubadours et trouvères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t>, Paris, Hachette, 1979.</w:t>
      </w:r>
    </w:p>
    <w:p w:rsidR="008E5D02" w:rsidRPr="00C15112" w:rsidRDefault="008E5D02" w:rsidP="008E5D02">
      <w:pPr>
        <w:spacing w:line="360" w:lineRule="auto"/>
        <w:rPr>
          <w:rFonts w:ascii="Verdana" w:hAnsi="Verdana" w:cs="Arial"/>
          <w:bCs/>
          <w:sz w:val="16"/>
          <w:szCs w:val="16"/>
          <w:lang w:val="fr-FR"/>
        </w:rPr>
      </w:pPr>
      <w:r w:rsidRPr="00C15112">
        <w:rPr>
          <w:rFonts w:ascii="Verdana" w:hAnsi="Verdana" w:cs="Arial"/>
          <w:bCs/>
          <w:sz w:val="16"/>
          <w:szCs w:val="16"/>
          <w:lang w:val="fr-FR"/>
        </w:rPr>
        <w:t xml:space="preserve">Pastoureau, M. : </w:t>
      </w:r>
      <w:r w:rsidRPr="00C15112">
        <w:rPr>
          <w:rFonts w:ascii="Verdana" w:hAnsi="Verdana" w:cs="Arial"/>
          <w:bCs/>
          <w:i/>
          <w:sz w:val="16"/>
          <w:szCs w:val="16"/>
          <w:lang w:val="fr-FR"/>
        </w:rPr>
        <w:t>Une histoire symbolique du Moyen Age occidental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t>, Paris, Points, 2014</w:t>
      </w:r>
    </w:p>
    <w:p w:rsidR="008E5D02" w:rsidRPr="00C15112" w:rsidRDefault="008E5D02" w:rsidP="008E5D02">
      <w:pPr>
        <w:spacing w:line="360" w:lineRule="auto"/>
        <w:rPr>
          <w:rFonts w:ascii="Verdana" w:hAnsi="Verdana" w:cs="Arial"/>
          <w:bCs/>
          <w:sz w:val="16"/>
          <w:szCs w:val="16"/>
          <w:lang w:val="fr-FR"/>
        </w:rPr>
      </w:pPr>
      <w:r w:rsidRPr="00C15112">
        <w:rPr>
          <w:rFonts w:ascii="Verdana" w:hAnsi="Verdana" w:cs="Arial"/>
          <w:bCs/>
          <w:sz w:val="16"/>
          <w:szCs w:val="16"/>
          <w:lang w:val="fr-FR"/>
        </w:rPr>
        <w:t xml:space="preserve">Tournier, M. : </w:t>
      </w:r>
      <w:r w:rsidRPr="00C15112">
        <w:rPr>
          <w:rFonts w:ascii="Verdana" w:hAnsi="Verdana" w:cs="Arial"/>
          <w:bCs/>
          <w:i/>
          <w:sz w:val="16"/>
          <w:szCs w:val="16"/>
          <w:lang w:val="fr-FR"/>
        </w:rPr>
        <w:t>Le vol du vampire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t>, Paris, Coll. Folio, Mercure de France, 1981</w:t>
      </w:r>
    </w:p>
    <w:p w:rsidR="008E5D02" w:rsidRPr="00C15112" w:rsidRDefault="008E5D02" w:rsidP="008E5D02">
      <w:pPr>
        <w:spacing w:line="360" w:lineRule="auto"/>
        <w:rPr>
          <w:rFonts w:ascii="Verdana" w:hAnsi="Verdana" w:cs="Arial"/>
          <w:bCs/>
          <w:sz w:val="16"/>
          <w:szCs w:val="16"/>
          <w:lang w:val="fr-FR"/>
        </w:rPr>
      </w:pPr>
      <w:proofErr w:type="spellStart"/>
      <w:r w:rsidRPr="00C15112">
        <w:rPr>
          <w:rFonts w:ascii="Verdana" w:hAnsi="Verdana" w:cs="Arial"/>
          <w:bCs/>
          <w:sz w:val="16"/>
          <w:szCs w:val="16"/>
          <w:lang w:val="fr-FR"/>
        </w:rPr>
        <w:t>Zink</w:t>
      </w:r>
      <w:proofErr w:type="spellEnd"/>
      <w:r w:rsidRPr="00C15112">
        <w:rPr>
          <w:rFonts w:ascii="Verdana" w:hAnsi="Verdana" w:cs="Arial"/>
          <w:bCs/>
          <w:sz w:val="16"/>
          <w:szCs w:val="16"/>
          <w:lang w:val="fr-FR"/>
        </w:rPr>
        <w:t>, M. :</w:t>
      </w:r>
      <w:r>
        <w:rPr>
          <w:rFonts w:ascii="Verdana" w:hAnsi="Verdana" w:cs="Arial"/>
          <w:bCs/>
          <w:sz w:val="16"/>
          <w:szCs w:val="16"/>
          <w:lang w:val="fr-FR"/>
        </w:rPr>
        <w:t xml:space="preserve"> </w:t>
      </w:r>
      <w:r w:rsidRPr="00C15112">
        <w:rPr>
          <w:rFonts w:ascii="Verdana" w:hAnsi="Verdana" w:cs="Arial"/>
          <w:bCs/>
          <w:i/>
          <w:sz w:val="16"/>
          <w:szCs w:val="16"/>
          <w:lang w:val="fr-FR"/>
        </w:rPr>
        <w:t>Littérature française du Moyen Âge</w:t>
      </w:r>
      <w:r w:rsidRPr="00C15112">
        <w:rPr>
          <w:rFonts w:ascii="Verdana" w:hAnsi="Verdana" w:cs="Arial"/>
          <w:bCs/>
          <w:sz w:val="16"/>
          <w:szCs w:val="16"/>
          <w:lang w:val="fr-FR"/>
        </w:rPr>
        <w:t>, PUF, 2006.</w:t>
      </w:r>
    </w:p>
    <w:p w:rsidR="008E5D02" w:rsidRDefault="008E5D02" w:rsidP="008E5D02">
      <w:pPr>
        <w:spacing w:line="360" w:lineRule="auto"/>
        <w:rPr>
          <w:lang w:val="fr-FR"/>
        </w:rPr>
      </w:pPr>
    </w:p>
    <w:p w:rsidR="008E5D02" w:rsidRDefault="008E5D02" w:rsidP="008E5D02">
      <w:pPr>
        <w:spacing w:line="360" w:lineRule="auto"/>
        <w:jc w:val="right"/>
        <w:rPr>
          <w:rFonts w:ascii="Verdana" w:hAnsi="Verdana"/>
          <w:sz w:val="16"/>
          <w:szCs w:val="16"/>
          <w:lang w:val="fr-FR"/>
        </w:rPr>
      </w:pPr>
    </w:p>
    <w:p w:rsidR="008E5D02" w:rsidRPr="00EA3776" w:rsidRDefault="008E5D02" w:rsidP="008E5D02">
      <w:pPr>
        <w:spacing w:line="360" w:lineRule="auto"/>
        <w:jc w:val="right"/>
        <w:rPr>
          <w:lang w:val="fr-FR"/>
        </w:rPr>
      </w:pPr>
      <w:r w:rsidRPr="00801EBB">
        <w:rPr>
          <w:rFonts w:ascii="Verdana" w:hAnsi="Verdana"/>
          <w:sz w:val="16"/>
          <w:szCs w:val="16"/>
          <w:lang w:val="fr-FR"/>
        </w:rPr>
        <w:t xml:space="preserve">Martín </w:t>
      </w:r>
      <w:proofErr w:type="spellStart"/>
      <w:r w:rsidRPr="00801EBB">
        <w:rPr>
          <w:rFonts w:ascii="Verdana" w:hAnsi="Verdana"/>
          <w:sz w:val="16"/>
          <w:szCs w:val="16"/>
          <w:lang w:val="fr-FR"/>
        </w:rPr>
        <w:t>Barrangou</w:t>
      </w:r>
      <w:proofErr w:type="spellEnd"/>
    </w:p>
    <w:p w:rsidR="008E5D02" w:rsidRDefault="008E5D02" w:rsidP="008E5D02"/>
    <w:p w:rsidR="008E5D02" w:rsidRDefault="008E5D02" w:rsidP="008E5D02"/>
    <w:p w:rsidR="00E85DC1" w:rsidRDefault="00E85DC1"/>
    <w:sectPr w:rsidR="00E85DC1" w:rsidSect="008B2F8C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10" w:rsidRDefault="007D5A10" w:rsidP="008E5D02">
      <w:r>
        <w:separator/>
      </w:r>
    </w:p>
  </w:endnote>
  <w:endnote w:type="continuationSeparator" w:id="0">
    <w:p w:rsidR="007D5A10" w:rsidRDefault="007D5A10" w:rsidP="008E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10" w:rsidRDefault="007D5A10" w:rsidP="008E5D02">
      <w:r>
        <w:separator/>
      </w:r>
    </w:p>
  </w:footnote>
  <w:footnote w:type="continuationSeparator" w:id="0">
    <w:p w:rsidR="007D5A10" w:rsidRDefault="007D5A10" w:rsidP="008E5D02">
      <w:r>
        <w:continuationSeparator/>
      </w:r>
    </w:p>
  </w:footnote>
  <w:footnote w:id="1">
    <w:p w:rsidR="008E5D02" w:rsidRPr="000F67EF" w:rsidRDefault="008E5D02" w:rsidP="008E5D02">
      <w:pPr>
        <w:pStyle w:val="Textonotapie"/>
        <w:rPr>
          <w:rFonts w:ascii="Arial" w:hAnsi="Arial" w:cs="Arial"/>
          <w:sz w:val="16"/>
          <w:szCs w:val="16"/>
        </w:rPr>
      </w:pPr>
      <w:r w:rsidRPr="000F67EF">
        <w:rPr>
          <w:rStyle w:val="Refdenotaalpie"/>
          <w:rFonts w:ascii="Arial" w:hAnsi="Arial" w:cs="Arial"/>
          <w:sz w:val="16"/>
          <w:szCs w:val="16"/>
        </w:rPr>
        <w:footnoteRef/>
      </w:r>
      <w:r w:rsidRPr="000F67EF">
        <w:rPr>
          <w:rFonts w:ascii="Arial" w:hAnsi="Arial" w:cs="Arial"/>
          <w:sz w:val="16"/>
          <w:szCs w:val="16"/>
        </w:rPr>
        <w:t xml:space="preserve">  En caso de decidir presentarse durante el período febrero/marzo se deberá contactar al docente </w:t>
      </w:r>
      <w:r w:rsidRPr="00374579">
        <w:rPr>
          <w:rFonts w:ascii="Arial" w:hAnsi="Arial" w:cs="Arial"/>
          <w:sz w:val="16"/>
          <w:szCs w:val="16"/>
          <w:u w:val="single"/>
        </w:rPr>
        <w:t>como mínimo antes de la finalización del ciclo lectivo anterior</w:t>
      </w:r>
      <w:r w:rsidRPr="000F67EF">
        <w:rPr>
          <w:rFonts w:ascii="Arial" w:hAnsi="Arial" w:cs="Arial"/>
          <w:sz w:val="16"/>
          <w:szCs w:val="16"/>
        </w:rPr>
        <w:t>. 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8C" w:rsidRPr="00801EBB" w:rsidRDefault="00FE7436" w:rsidP="008B2F8C">
    <w:pPr>
      <w:jc w:val="center"/>
      <w:rPr>
        <w:sz w:val="22"/>
        <w:szCs w:val="22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329"/>
    <w:multiLevelType w:val="hybridMultilevel"/>
    <w:tmpl w:val="74988E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5E4A"/>
    <w:multiLevelType w:val="hybridMultilevel"/>
    <w:tmpl w:val="A2AC2F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61C"/>
    <w:multiLevelType w:val="hybridMultilevel"/>
    <w:tmpl w:val="AACAB1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1283"/>
    <w:multiLevelType w:val="hybridMultilevel"/>
    <w:tmpl w:val="2D7A28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6643A"/>
    <w:multiLevelType w:val="hybridMultilevel"/>
    <w:tmpl w:val="C3E8181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764E7C"/>
    <w:multiLevelType w:val="hybridMultilevel"/>
    <w:tmpl w:val="8BFE2B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D244B"/>
    <w:multiLevelType w:val="hybridMultilevel"/>
    <w:tmpl w:val="339AE9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014AE"/>
    <w:multiLevelType w:val="hybridMultilevel"/>
    <w:tmpl w:val="16B213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012F"/>
    <w:multiLevelType w:val="hybridMultilevel"/>
    <w:tmpl w:val="1108A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90AF2"/>
    <w:multiLevelType w:val="hybridMultilevel"/>
    <w:tmpl w:val="66229D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02"/>
    <w:rsid w:val="005526F4"/>
    <w:rsid w:val="007D5A10"/>
    <w:rsid w:val="008E5D02"/>
    <w:rsid w:val="00E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FB87-D3EF-4EBE-AC93-C8E6055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E5D02"/>
    <w:pPr>
      <w:keepNext/>
      <w:ind w:right="-882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E5D0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E5D02"/>
    <w:pPr>
      <w:ind w:right="-702"/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E5D0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5D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D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8E5D0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5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D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8E5D02"/>
    <w:pPr>
      <w:jc w:val="center"/>
    </w:pPr>
    <w:rPr>
      <w:rFonts w:ascii="Arial" w:hAnsi="Arial"/>
      <w:b/>
      <w:sz w:val="20"/>
      <w:szCs w:val="20"/>
    </w:rPr>
  </w:style>
  <w:style w:type="paragraph" w:styleId="Prrafodelista">
    <w:name w:val="List Paragraph"/>
    <w:basedOn w:val="Normal"/>
    <w:uiPriority w:val="34"/>
    <w:qFormat/>
    <w:rsid w:val="008E5D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Roberto</cp:lastModifiedBy>
  <cp:revision>2</cp:revision>
  <dcterms:created xsi:type="dcterms:W3CDTF">2018-09-13T21:34:00Z</dcterms:created>
  <dcterms:modified xsi:type="dcterms:W3CDTF">2018-09-13T21:34:00Z</dcterms:modified>
</cp:coreProperties>
</file>