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9E" w:rsidRDefault="005A3F9E">
      <w:pPr>
        <w:widowControl w:val="0"/>
        <w:spacing w:line="276" w:lineRule="auto"/>
        <w:rPr>
          <w:rFonts w:ascii="Arial" w:hAnsi="Arial" w:cs="Arial"/>
          <w:sz w:val="22"/>
          <w:szCs w:val="22"/>
        </w:rPr>
      </w:pPr>
      <w:bookmarkStart w:id="0" w:name="_GoBack"/>
      <w:bookmarkEnd w:id="0"/>
    </w:p>
    <w:tbl>
      <w:tblPr>
        <w:tblW w:w="9544" w:type="dxa"/>
        <w:tblLayout w:type="fixed"/>
        <w:tblLook w:val="0000"/>
      </w:tblPr>
      <w:tblGrid>
        <w:gridCol w:w="4772"/>
        <w:gridCol w:w="4772"/>
      </w:tblGrid>
      <w:tr w:rsidR="005A3F9E" w:rsidTr="00812381">
        <w:tc>
          <w:tcPr>
            <w:tcW w:w="4772" w:type="dxa"/>
          </w:tcPr>
          <w:p w:rsidR="005A3F9E" w:rsidRPr="00812381" w:rsidRDefault="005A3F9E" w:rsidP="00812381">
            <w:pPr>
              <w:tabs>
                <w:tab w:val="left" w:pos="2891"/>
                <w:tab w:val="center" w:pos="4419"/>
                <w:tab w:val="right" w:pos="8838"/>
              </w:tabs>
              <w:jc w:val="center"/>
              <w:rPr>
                <w:sz w:val="20"/>
                <w:szCs w:val="20"/>
              </w:rPr>
            </w:pPr>
            <w:r w:rsidRPr="00812381">
              <w:rPr>
                <w:noProof/>
                <w:sz w:val="20"/>
                <w:szCs w:val="20"/>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39pt;height:51.75pt;visibility:visible">
                  <v:imagedata r:id="rId7" o:title=""/>
                </v:shape>
              </w:pict>
            </w:r>
            <w:r w:rsidRPr="00812381">
              <w:rPr>
                <w:sz w:val="20"/>
                <w:szCs w:val="20"/>
              </w:rPr>
              <w:t xml:space="preserve"> </w:t>
            </w:r>
          </w:p>
          <w:p w:rsidR="005A3F9E" w:rsidRPr="00812381" w:rsidRDefault="005A3F9E" w:rsidP="00812381">
            <w:pPr>
              <w:tabs>
                <w:tab w:val="left" w:pos="2891"/>
                <w:tab w:val="center" w:pos="4419"/>
                <w:tab w:val="right" w:pos="8838"/>
              </w:tabs>
              <w:jc w:val="center"/>
              <w:rPr>
                <w:sz w:val="20"/>
                <w:szCs w:val="20"/>
              </w:rPr>
            </w:pPr>
            <w:r w:rsidRPr="00812381">
              <w:rPr>
                <w:sz w:val="20"/>
                <w:szCs w:val="20"/>
              </w:rPr>
              <w:t>GOBIERNO DE LA CIUDAD DE BUENOS AIRES</w:t>
            </w:r>
          </w:p>
          <w:p w:rsidR="005A3F9E" w:rsidRPr="00812381" w:rsidRDefault="005A3F9E" w:rsidP="00812381">
            <w:pPr>
              <w:tabs>
                <w:tab w:val="center" w:pos="4419"/>
                <w:tab w:val="right" w:pos="8838"/>
              </w:tabs>
              <w:jc w:val="center"/>
              <w:rPr>
                <w:sz w:val="20"/>
                <w:szCs w:val="20"/>
              </w:rPr>
            </w:pPr>
            <w:r w:rsidRPr="00812381">
              <w:rPr>
                <w:sz w:val="20"/>
                <w:szCs w:val="20"/>
              </w:rPr>
              <w:t>Ministerio de Educación</w:t>
            </w:r>
          </w:p>
          <w:p w:rsidR="005A3F9E" w:rsidRPr="00812381" w:rsidRDefault="005A3F9E" w:rsidP="00812381">
            <w:pPr>
              <w:tabs>
                <w:tab w:val="center" w:pos="4419"/>
                <w:tab w:val="right" w:pos="8838"/>
              </w:tabs>
              <w:jc w:val="center"/>
              <w:rPr>
                <w:sz w:val="20"/>
                <w:szCs w:val="20"/>
              </w:rPr>
            </w:pPr>
            <w:r w:rsidRPr="00812381">
              <w:rPr>
                <w:sz w:val="20"/>
                <w:szCs w:val="20"/>
              </w:rPr>
              <w:t>Dirección General de Educación Superior</w:t>
            </w:r>
          </w:p>
        </w:tc>
        <w:tc>
          <w:tcPr>
            <w:tcW w:w="4772" w:type="dxa"/>
          </w:tcPr>
          <w:p w:rsidR="005A3F9E" w:rsidRPr="00812381" w:rsidRDefault="005A3F9E" w:rsidP="00812381">
            <w:pPr>
              <w:tabs>
                <w:tab w:val="center" w:pos="4419"/>
                <w:tab w:val="right" w:pos="8838"/>
              </w:tabs>
              <w:jc w:val="center"/>
              <w:rPr>
                <w:sz w:val="20"/>
                <w:szCs w:val="20"/>
              </w:rPr>
            </w:pPr>
            <w:r>
              <w:rPr>
                <w:noProof/>
                <w:lang w:val="es-AR"/>
              </w:rPr>
              <w:pict>
                <v:shape id="image4.png" o:spid="_x0000_s1026" type="#_x0000_t75" style="position:absolute;left:0;text-align:left;margin-left:69.75pt;margin-top:1.5pt;width:67.5pt;height:54.75pt;z-index:251658240;visibility:visible;mso-position-horizontal-relative:margin;mso-position-vertical-relative:text">
                  <v:imagedata r:id="rId8" o:title=""/>
                  <w10:wrap anchorx="margin"/>
                </v:shape>
              </w:pict>
            </w:r>
          </w:p>
          <w:p w:rsidR="005A3F9E" w:rsidRPr="00812381" w:rsidRDefault="005A3F9E" w:rsidP="00812381">
            <w:pPr>
              <w:tabs>
                <w:tab w:val="center" w:pos="4419"/>
                <w:tab w:val="right" w:pos="8838"/>
              </w:tabs>
              <w:jc w:val="center"/>
              <w:rPr>
                <w:sz w:val="20"/>
                <w:szCs w:val="20"/>
              </w:rPr>
            </w:pPr>
          </w:p>
          <w:p w:rsidR="005A3F9E" w:rsidRPr="00812381" w:rsidRDefault="005A3F9E" w:rsidP="00812381">
            <w:pPr>
              <w:tabs>
                <w:tab w:val="center" w:pos="4419"/>
                <w:tab w:val="right" w:pos="8838"/>
              </w:tabs>
              <w:jc w:val="center"/>
              <w:rPr>
                <w:sz w:val="20"/>
                <w:szCs w:val="20"/>
              </w:rPr>
            </w:pPr>
          </w:p>
          <w:p w:rsidR="005A3F9E" w:rsidRPr="00812381" w:rsidRDefault="005A3F9E" w:rsidP="00812381">
            <w:pPr>
              <w:tabs>
                <w:tab w:val="center" w:pos="4419"/>
                <w:tab w:val="right" w:pos="8838"/>
              </w:tabs>
              <w:jc w:val="center"/>
              <w:rPr>
                <w:sz w:val="20"/>
                <w:szCs w:val="20"/>
              </w:rPr>
            </w:pPr>
          </w:p>
          <w:p w:rsidR="005A3F9E" w:rsidRPr="00812381" w:rsidRDefault="005A3F9E" w:rsidP="00812381">
            <w:pPr>
              <w:tabs>
                <w:tab w:val="center" w:pos="4419"/>
                <w:tab w:val="right" w:pos="8838"/>
              </w:tabs>
              <w:jc w:val="center"/>
              <w:rPr>
                <w:sz w:val="20"/>
                <w:szCs w:val="20"/>
              </w:rPr>
            </w:pPr>
          </w:p>
          <w:p w:rsidR="005A3F9E" w:rsidRPr="00812381" w:rsidRDefault="005A3F9E" w:rsidP="00812381">
            <w:pPr>
              <w:tabs>
                <w:tab w:val="center" w:pos="4419"/>
                <w:tab w:val="right" w:pos="8838"/>
              </w:tabs>
              <w:jc w:val="center"/>
              <w:rPr>
                <w:sz w:val="20"/>
                <w:szCs w:val="20"/>
              </w:rPr>
            </w:pPr>
            <w:r w:rsidRPr="00812381">
              <w:rPr>
                <w:sz w:val="20"/>
                <w:szCs w:val="20"/>
              </w:rPr>
              <w:t>INSTITUTO DE ENSEÑANZA SUPERIOR EN</w:t>
            </w:r>
          </w:p>
          <w:p w:rsidR="005A3F9E" w:rsidRPr="00812381" w:rsidRDefault="005A3F9E" w:rsidP="00812381">
            <w:pPr>
              <w:tabs>
                <w:tab w:val="center" w:pos="4419"/>
                <w:tab w:val="right" w:pos="8838"/>
              </w:tabs>
              <w:jc w:val="center"/>
              <w:rPr>
                <w:sz w:val="20"/>
                <w:szCs w:val="20"/>
              </w:rPr>
            </w:pPr>
            <w:r w:rsidRPr="00812381">
              <w:rPr>
                <w:sz w:val="20"/>
                <w:szCs w:val="20"/>
              </w:rPr>
              <w:t>LENGUAS VIVAS</w:t>
            </w:r>
          </w:p>
          <w:p w:rsidR="005A3F9E" w:rsidRPr="00812381" w:rsidRDefault="005A3F9E" w:rsidP="00812381">
            <w:pPr>
              <w:tabs>
                <w:tab w:val="center" w:pos="4419"/>
                <w:tab w:val="right" w:pos="8838"/>
              </w:tabs>
              <w:jc w:val="center"/>
              <w:rPr>
                <w:sz w:val="20"/>
                <w:szCs w:val="20"/>
              </w:rPr>
            </w:pPr>
            <w:r w:rsidRPr="00812381">
              <w:rPr>
                <w:sz w:val="20"/>
                <w:szCs w:val="20"/>
              </w:rPr>
              <w:t>“Juan Ramón Fernández”</w:t>
            </w:r>
          </w:p>
        </w:tc>
      </w:tr>
    </w:tbl>
    <w:p w:rsidR="005A3F9E" w:rsidRDefault="005A3F9E">
      <w:pPr>
        <w:tabs>
          <w:tab w:val="center" w:pos="4419"/>
          <w:tab w:val="right" w:pos="8838"/>
        </w:tabs>
        <w:jc w:val="center"/>
        <w:rPr>
          <w:sz w:val="20"/>
          <w:szCs w:val="20"/>
        </w:rPr>
      </w:pPr>
    </w:p>
    <w:p w:rsidR="005A3F9E" w:rsidRPr="006213D2" w:rsidRDefault="005A3F9E">
      <w:pPr>
        <w:jc w:val="center"/>
        <w:rPr>
          <w:b/>
        </w:rPr>
      </w:pPr>
      <w:r w:rsidRPr="006213D2">
        <w:rPr>
          <w:b/>
        </w:rPr>
        <w:t xml:space="preserve">Programa </w:t>
      </w:r>
    </w:p>
    <w:p w:rsidR="005A3F9E" w:rsidRPr="004E01BB" w:rsidRDefault="005A3F9E" w:rsidP="00996F5A">
      <w:pPr>
        <w:rPr>
          <w:lang w:val="es-ES"/>
        </w:rPr>
      </w:pPr>
    </w:p>
    <w:tbl>
      <w:tblPr>
        <w:tblW w:w="5000" w:type="pct"/>
        <w:tblLook w:val="00A0"/>
      </w:tblPr>
      <w:tblGrid>
        <w:gridCol w:w="3305"/>
        <w:gridCol w:w="6315"/>
      </w:tblGrid>
      <w:tr w:rsidR="005A3F9E" w:rsidTr="003766D9">
        <w:tc>
          <w:tcPr>
            <w:tcW w:w="1718" w:type="pct"/>
          </w:tcPr>
          <w:p w:rsidR="005A3F9E" w:rsidRPr="003B4D68" w:rsidRDefault="005A3F9E" w:rsidP="003766D9">
            <w:pPr>
              <w:spacing w:before="120" w:after="120"/>
              <w:rPr>
                <w:rFonts w:ascii="Arial" w:hAnsi="Arial" w:cs="Arial"/>
                <w:b/>
                <w:sz w:val="22"/>
                <w:szCs w:val="22"/>
                <w:lang w:val="pt-BR"/>
              </w:rPr>
            </w:pPr>
            <w:r w:rsidRPr="003B4D68">
              <w:rPr>
                <w:rFonts w:ascii="Arial" w:hAnsi="Arial" w:cs="Arial"/>
                <w:b/>
                <w:sz w:val="22"/>
                <w:szCs w:val="22"/>
                <w:lang w:val="pt-BR"/>
              </w:rPr>
              <w:t xml:space="preserve">DEPARTAMENTO: </w:t>
            </w:r>
          </w:p>
        </w:tc>
        <w:tc>
          <w:tcPr>
            <w:tcW w:w="3282" w:type="pct"/>
          </w:tcPr>
          <w:p w:rsidR="005A3F9E" w:rsidRPr="00070439" w:rsidRDefault="005A3F9E" w:rsidP="003766D9">
            <w:pPr>
              <w:jc w:val="both"/>
            </w:pPr>
            <w:r>
              <w:t>INGLÉS</w:t>
            </w:r>
          </w:p>
        </w:tc>
      </w:tr>
      <w:tr w:rsidR="005A3F9E" w:rsidTr="003766D9">
        <w:tc>
          <w:tcPr>
            <w:tcW w:w="1718" w:type="pct"/>
          </w:tcPr>
          <w:p w:rsidR="005A3F9E" w:rsidRPr="003B4D68" w:rsidRDefault="005A3F9E" w:rsidP="003766D9">
            <w:pPr>
              <w:spacing w:before="120" w:after="120"/>
              <w:rPr>
                <w:rFonts w:ascii="Arial" w:hAnsi="Arial" w:cs="Arial"/>
                <w:b/>
                <w:sz w:val="22"/>
                <w:szCs w:val="22"/>
                <w:lang w:val="pt-BR"/>
              </w:rPr>
            </w:pPr>
            <w:r w:rsidRPr="003B4D68">
              <w:rPr>
                <w:rFonts w:ascii="Arial" w:hAnsi="Arial" w:cs="Arial"/>
                <w:b/>
                <w:sz w:val="22"/>
                <w:szCs w:val="22"/>
                <w:lang w:val="pt-BR"/>
              </w:rPr>
              <w:t xml:space="preserve">CARRERA: </w:t>
            </w:r>
          </w:p>
        </w:tc>
        <w:tc>
          <w:tcPr>
            <w:tcW w:w="3282" w:type="pct"/>
          </w:tcPr>
          <w:p w:rsidR="005A3F9E" w:rsidRPr="0050632E" w:rsidRDefault="005A3F9E" w:rsidP="003766D9">
            <w:pPr>
              <w:spacing w:before="120" w:after="120"/>
              <w:rPr>
                <w:rFonts w:ascii="Arial" w:hAnsi="Arial" w:cs="Arial"/>
                <w:sz w:val="22"/>
                <w:szCs w:val="22"/>
              </w:rPr>
            </w:pPr>
            <w:r>
              <w:t>PROFESORADO DE INGLÉS</w:t>
            </w:r>
          </w:p>
        </w:tc>
      </w:tr>
      <w:tr w:rsidR="005A3F9E" w:rsidTr="003766D9">
        <w:tc>
          <w:tcPr>
            <w:tcW w:w="1718" w:type="pct"/>
          </w:tcPr>
          <w:p w:rsidR="005A3F9E" w:rsidRPr="003B4D68" w:rsidRDefault="005A3F9E" w:rsidP="003766D9">
            <w:pPr>
              <w:spacing w:before="120" w:after="120"/>
              <w:rPr>
                <w:rFonts w:ascii="Arial" w:hAnsi="Arial" w:cs="Arial"/>
                <w:b/>
                <w:sz w:val="22"/>
                <w:szCs w:val="22"/>
                <w:lang w:val="pt-BR"/>
              </w:rPr>
            </w:pPr>
            <w:r>
              <w:rPr>
                <w:rFonts w:ascii="Arial" w:hAnsi="Arial" w:cs="Arial"/>
                <w:b/>
                <w:sz w:val="22"/>
                <w:szCs w:val="22"/>
                <w:lang w:val="pt-BR"/>
              </w:rPr>
              <w:t>AREA</w:t>
            </w:r>
            <w:r w:rsidRPr="003B4D68">
              <w:rPr>
                <w:rFonts w:ascii="Arial" w:hAnsi="Arial" w:cs="Arial"/>
                <w:b/>
                <w:sz w:val="22"/>
                <w:szCs w:val="22"/>
                <w:lang w:val="pt-BR"/>
              </w:rPr>
              <w:t xml:space="preserve">: </w:t>
            </w:r>
          </w:p>
        </w:tc>
        <w:tc>
          <w:tcPr>
            <w:tcW w:w="3282" w:type="pct"/>
          </w:tcPr>
          <w:p w:rsidR="005A3F9E" w:rsidRDefault="005A3F9E" w:rsidP="003766D9">
            <w:pPr>
              <w:rPr>
                <w:rFonts w:ascii="Arial" w:hAnsi="Arial" w:cs="Arial"/>
                <w:sz w:val="22"/>
                <w:szCs w:val="22"/>
              </w:rPr>
            </w:pPr>
            <w:r>
              <w:rPr>
                <w:rFonts w:ascii="Arial" w:hAnsi="Arial" w:cs="Arial"/>
                <w:sz w:val="22"/>
                <w:szCs w:val="22"/>
              </w:rPr>
              <w:t xml:space="preserve">Lenguaje y comunicación/ </w:t>
            </w:r>
          </w:p>
          <w:p w:rsidR="005A3F9E" w:rsidRPr="00A6378A" w:rsidRDefault="005A3F9E" w:rsidP="003766D9">
            <w:pPr>
              <w:rPr>
                <w:rFonts w:ascii="Book Antiqua" w:hAnsi="Book Antiqua"/>
                <w:sz w:val="20"/>
                <w:szCs w:val="20"/>
                <w:lang w:val="es-ES"/>
              </w:rPr>
            </w:pPr>
            <w:r w:rsidRPr="00AD500A">
              <w:rPr>
                <w:rFonts w:ascii="Arial" w:hAnsi="Arial" w:cs="Arial"/>
                <w:sz w:val="20"/>
                <w:szCs w:val="20"/>
              </w:rPr>
              <w:t>TRAYECTO:</w:t>
            </w:r>
            <w:r w:rsidRPr="00AD500A">
              <w:rPr>
                <w:rFonts w:ascii="Book Antiqua" w:hAnsi="Book Antiqua"/>
                <w:sz w:val="20"/>
                <w:szCs w:val="20"/>
                <w:lang w:val="es-ES"/>
              </w:rPr>
              <w:t xml:space="preserve"> </w:t>
            </w:r>
            <w:r w:rsidRPr="00AD500A">
              <w:rPr>
                <w:rFonts w:ascii="Book Antiqua" w:hAnsi="Book Antiqua"/>
                <w:b/>
                <w:bCs/>
                <w:sz w:val="20"/>
                <w:szCs w:val="20"/>
                <w:lang w:val="es-ES"/>
              </w:rPr>
              <w:t>TFCELE</w:t>
            </w:r>
            <w:r w:rsidRPr="00AD500A">
              <w:rPr>
                <w:rFonts w:ascii="Book Antiqua" w:hAnsi="Book Antiqua"/>
                <w:sz w:val="20"/>
                <w:szCs w:val="20"/>
                <w:lang w:val="es-ES"/>
              </w:rPr>
              <w:t xml:space="preserve">  </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lang w:val="pt-BR"/>
              </w:rPr>
            </w:pPr>
            <w:r w:rsidRPr="003B4D68">
              <w:rPr>
                <w:rFonts w:ascii="Arial" w:hAnsi="Arial" w:cs="Arial"/>
                <w:b/>
                <w:spacing w:val="-3"/>
                <w:sz w:val="22"/>
                <w:szCs w:val="22"/>
                <w:lang w:val="pt-BR"/>
              </w:rPr>
              <w:t>INSTANCIA CURRICULAR:</w:t>
            </w:r>
          </w:p>
        </w:tc>
        <w:tc>
          <w:tcPr>
            <w:tcW w:w="3282" w:type="pct"/>
          </w:tcPr>
          <w:p w:rsidR="005A3F9E" w:rsidRPr="0077511A" w:rsidRDefault="005A3F9E" w:rsidP="003766D9">
            <w:pPr>
              <w:spacing w:before="120" w:after="120"/>
            </w:pPr>
            <w:r>
              <w:t xml:space="preserve"> LENGUA INGLESA II</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lang w:val="pt-BR"/>
              </w:rPr>
            </w:pPr>
            <w:r w:rsidRPr="003B4D68">
              <w:rPr>
                <w:rFonts w:ascii="Arial" w:hAnsi="Arial" w:cs="Arial"/>
                <w:b/>
                <w:spacing w:val="-3"/>
                <w:sz w:val="22"/>
                <w:szCs w:val="22"/>
                <w:lang w:val="pt-BR"/>
              </w:rPr>
              <w:t xml:space="preserve">CARGA HORARIA: </w:t>
            </w:r>
          </w:p>
        </w:tc>
        <w:tc>
          <w:tcPr>
            <w:tcW w:w="3282" w:type="pct"/>
          </w:tcPr>
          <w:p w:rsidR="005A3F9E" w:rsidRPr="0050632E" w:rsidRDefault="005A3F9E" w:rsidP="003766D9">
            <w:pPr>
              <w:spacing w:before="120" w:after="120"/>
              <w:rPr>
                <w:rFonts w:ascii="Arial" w:hAnsi="Arial" w:cs="Arial"/>
                <w:sz w:val="22"/>
                <w:szCs w:val="22"/>
              </w:rPr>
            </w:pPr>
            <w:r>
              <w:rPr>
                <w:rFonts w:ascii="Arial" w:hAnsi="Arial" w:cs="Arial"/>
                <w:spacing w:val="-3"/>
                <w:sz w:val="22"/>
                <w:szCs w:val="22"/>
                <w:lang w:val="pt-BR"/>
              </w:rPr>
              <w:t>8</w:t>
            </w:r>
            <w:r w:rsidRPr="0050632E">
              <w:rPr>
                <w:rFonts w:ascii="Arial" w:hAnsi="Arial" w:cs="Arial"/>
                <w:spacing w:val="-3"/>
                <w:sz w:val="22"/>
                <w:szCs w:val="22"/>
                <w:lang w:val="pt-BR"/>
              </w:rPr>
              <w:t xml:space="preserve"> horas cátedra semanales</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lang w:val="pt-BR"/>
              </w:rPr>
            </w:pPr>
            <w:r w:rsidRPr="003B4D68">
              <w:rPr>
                <w:rFonts w:ascii="Arial" w:hAnsi="Arial" w:cs="Arial"/>
                <w:b/>
                <w:spacing w:val="-3"/>
                <w:sz w:val="22"/>
                <w:szCs w:val="22"/>
                <w:lang w:val="pt-BR"/>
              </w:rPr>
              <w:t>CURSADA:</w:t>
            </w:r>
          </w:p>
        </w:tc>
        <w:tc>
          <w:tcPr>
            <w:tcW w:w="3282" w:type="pct"/>
          </w:tcPr>
          <w:p w:rsidR="005A3F9E" w:rsidRPr="0050632E" w:rsidRDefault="005A3F9E" w:rsidP="003766D9">
            <w:pPr>
              <w:spacing w:before="120" w:after="120"/>
              <w:rPr>
                <w:rFonts w:ascii="Arial" w:hAnsi="Arial" w:cs="Arial"/>
                <w:sz w:val="22"/>
                <w:szCs w:val="22"/>
              </w:rPr>
            </w:pPr>
            <w:r w:rsidRPr="0050632E">
              <w:rPr>
                <w:rFonts w:ascii="Arial" w:hAnsi="Arial" w:cs="Arial"/>
                <w:spacing w:val="-3"/>
                <w:sz w:val="22"/>
                <w:szCs w:val="22"/>
                <w:lang w:val="pt-BR"/>
              </w:rPr>
              <w:t>anual</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lang w:val="pt-BR"/>
              </w:rPr>
            </w:pPr>
            <w:r w:rsidRPr="003B4D68">
              <w:rPr>
                <w:rFonts w:ascii="Arial" w:hAnsi="Arial" w:cs="Arial"/>
                <w:b/>
                <w:spacing w:val="-3"/>
                <w:sz w:val="22"/>
                <w:szCs w:val="22"/>
                <w:lang w:val="pt-BR"/>
              </w:rPr>
              <w:t>TURNO:</w:t>
            </w:r>
          </w:p>
        </w:tc>
        <w:tc>
          <w:tcPr>
            <w:tcW w:w="3282" w:type="pct"/>
          </w:tcPr>
          <w:p w:rsidR="005A3F9E" w:rsidRPr="0050632E" w:rsidRDefault="005A3F9E" w:rsidP="003766D9">
            <w:pPr>
              <w:spacing w:before="120" w:after="120"/>
              <w:rPr>
                <w:rFonts w:ascii="Arial" w:hAnsi="Arial" w:cs="Arial"/>
                <w:sz w:val="22"/>
                <w:szCs w:val="22"/>
              </w:rPr>
            </w:pPr>
            <w:r>
              <w:rPr>
                <w:rFonts w:ascii="Arial" w:hAnsi="Arial" w:cs="Arial"/>
                <w:sz w:val="22"/>
                <w:szCs w:val="22"/>
              </w:rPr>
              <w:t>mañana</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lang w:val="pt-BR"/>
              </w:rPr>
            </w:pPr>
            <w:r>
              <w:rPr>
                <w:rFonts w:ascii="Arial" w:hAnsi="Arial" w:cs="Arial"/>
                <w:b/>
                <w:spacing w:val="-3"/>
                <w:sz w:val="22"/>
                <w:szCs w:val="22"/>
                <w:lang w:val="pt-BR"/>
              </w:rPr>
              <w:t>PROFESOR</w:t>
            </w:r>
            <w:r w:rsidRPr="003B4D68">
              <w:rPr>
                <w:rFonts w:ascii="Arial" w:hAnsi="Arial" w:cs="Arial"/>
                <w:b/>
                <w:spacing w:val="-3"/>
                <w:sz w:val="22"/>
                <w:szCs w:val="22"/>
                <w:lang w:val="pt-BR"/>
              </w:rPr>
              <w:t>:</w:t>
            </w:r>
          </w:p>
        </w:tc>
        <w:tc>
          <w:tcPr>
            <w:tcW w:w="3282" w:type="pct"/>
          </w:tcPr>
          <w:p w:rsidR="005A3F9E" w:rsidRPr="0050632E" w:rsidRDefault="005A3F9E" w:rsidP="003766D9">
            <w:pPr>
              <w:spacing w:before="120" w:after="120"/>
              <w:rPr>
                <w:rFonts w:ascii="Arial" w:hAnsi="Arial" w:cs="Arial"/>
                <w:sz w:val="22"/>
                <w:szCs w:val="22"/>
              </w:rPr>
            </w:pPr>
            <w:r>
              <w:t>ALEJANDRO CASTIGLIONE</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rPr>
            </w:pPr>
            <w:r w:rsidRPr="003B4D68">
              <w:rPr>
                <w:rFonts w:ascii="Arial" w:hAnsi="Arial" w:cs="Arial"/>
                <w:b/>
                <w:spacing w:val="-3"/>
                <w:sz w:val="22"/>
                <w:szCs w:val="22"/>
              </w:rPr>
              <w:t>AÑO LECTIVO:</w:t>
            </w:r>
          </w:p>
        </w:tc>
        <w:tc>
          <w:tcPr>
            <w:tcW w:w="3282" w:type="pct"/>
          </w:tcPr>
          <w:p w:rsidR="005A3F9E" w:rsidRPr="0050632E" w:rsidRDefault="005A3F9E" w:rsidP="003766D9">
            <w:pPr>
              <w:spacing w:before="120" w:after="120"/>
              <w:rPr>
                <w:rFonts w:ascii="Arial" w:hAnsi="Arial" w:cs="Arial"/>
                <w:sz w:val="22"/>
                <w:szCs w:val="22"/>
              </w:rPr>
            </w:pPr>
            <w:r>
              <w:rPr>
                <w:rFonts w:ascii="Arial" w:hAnsi="Arial" w:cs="Arial"/>
                <w:sz w:val="22"/>
                <w:szCs w:val="22"/>
              </w:rPr>
              <w:t>2018</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rPr>
            </w:pPr>
            <w:r w:rsidRPr="003B4D68">
              <w:rPr>
                <w:rFonts w:ascii="Arial" w:hAnsi="Arial" w:cs="Arial"/>
                <w:b/>
                <w:spacing w:val="-3"/>
                <w:sz w:val="22"/>
                <w:szCs w:val="22"/>
              </w:rPr>
              <w:t>PLAN DE ESTUDIOS:</w:t>
            </w:r>
          </w:p>
        </w:tc>
        <w:tc>
          <w:tcPr>
            <w:tcW w:w="3282" w:type="pct"/>
          </w:tcPr>
          <w:p w:rsidR="005A3F9E" w:rsidRDefault="005A3F9E" w:rsidP="003766D9">
            <w:pPr>
              <w:spacing w:before="120" w:after="120"/>
              <w:rPr>
                <w:rFonts w:ascii="Arial" w:hAnsi="Arial" w:cs="Arial"/>
                <w:sz w:val="22"/>
                <w:szCs w:val="22"/>
              </w:rPr>
            </w:pPr>
            <w:r>
              <w:rPr>
                <w:rFonts w:ascii="Arial" w:hAnsi="Arial" w:cs="Arial"/>
                <w:sz w:val="22"/>
                <w:szCs w:val="22"/>
              </w:rPr>
              <w:t>R. 4023/MEGC/14</w:t>
            </w:r>
          </w:p>
          <w:p w:rsidR="005A3F9E" w:rsidRPr="0050632E" w:rsidRDefault="005A3F9E" w:rsidP="003766D9">
            <w:pPr>
              <w:spacing w:before="120" w:after="120"/>
              <w:rPr>
                <w:rFonts w:ascii="Arial" w:hAnsi="Arial" w:cs="Arial"/>
                <w:sz w:val="22"/>
                <w:szCs w:val="22"/>
              </w:rPr>
            </w:pPr>
            <w:r>
              <w:rPr>
                <w:rFonts w:ascii="Arial" w:hAnsi="Arial" w:cs="Arial"/>
                <w:sz w:val="22"/>
                <w:szCs w:val="22"/>
              </w:rPr>
              <w:t>R. 4284/MEGC/14</w:t>
            </w:r>
          </w:p>
        </w:tc>
      </w:tr>
      <w:tr w:rsidR="005A3F9E" w:rsidTr="003766D9">
        <w:tc>
          <w:tcPr>
            <w:tcW w:w="1718" w:type="pct"/>
          </w:tcPr>
          <w:p w:rsidR="005A3F9E" w:rsidRPr="003B4D68" w:rsidRDefault="005A3F9E" w:rsidP="003766D9">
            <w:pPr>
              <w:spacing w:before="120" w:after="120"/>
              <w:jc w:val="both"/>
              <w:rPr>
                <w:rFonts w:ascii="Arial" w:hAnsi="Arial" w:cs="Arial"/>
                <w:b/>
                <w:spacing w:val="-3"/>
                <w:sz w:val="22"/>
                <w:szCs w:val="22"/>
              </w:rPr>
            </w:pPr>
            <w:r>
              <w:rPr>
                <w:rFonts w:ascii="Arial" w:hAnsi="Arial" w:cs="Arial"/>
                <w:b/>
                <w:spacing w:val="-3"/>
                <w:sz w:val="22"/>
                <w:szCs w:val="22"/>
              </w:rPr>
              <w:t>Correlatividades:</w:t>
            </w:r>
          </w:p>
        </w:tc>
        <w:tc>
          <w:tcPr>
            <w:tcW w:w="3282" w:type="pct"/>
          </w:tcPr>
          <w:p w:rsidR="005A3F9E" w:rsidRDefault="005A3F9E" w:rsidP="003766D9">
            <w:pPr>
              <w:spacing w:before="120" w:after="120"/>
              <w:rPr>
                <w:rFonts w:ascii="Arial" w:hAnsi="Arial" w:cs="Arial"/>
                <w:sz w:val="22"/>
                <w:szCs w:val="22"/>
              </w:rPr>
            </w:pPr>
            <w:r>
              <w:rPr>
                <w:rFonts w:ascii="Arial" w:hAnsi="Arial" w:cs="Arial"/>
                <w:sz w:val="22"/>
                <w:szCs w:val="22"/>
              </w:rPr>
              <w:t>Aprobación de: Lengua Inglesa I, Fonética I y Gramática Inglesa I.</w:t>
            </w:r>
          </w:p>
        </w:tc>
      </w:tr>
    </w:tbl>
    <w:p w:rsidR="005A3F9E" w:rsidRDefault="005A3F9E" w:rsidP="00996F5A"/>
    <w:p w:rsidR="005A3F9E" w:rsidRPr="00E4585F" w:rsidRDefault="005A3F9E" w:rsidP="00996F5A">
      <w:pPr>
        <w:jc w:val="both"/>
        <w:rPr>
          <w:rFonts w:ascii="Arial" w:hAnsi="Arial" w:cs="Arial"/>
          <w:spacing w:val="-3"/>
          <w:sz w:val="20"/>
          <w:szCs w:val="20"/>
        </w:rPr>
      </w:pPr>
    </w:p>
    <w:p w:rsidR="005A3F9E" w:rsidRPr="00996F5A" w:rsidRDefault="005A3F9E" w:rsidP="00996F5A">
      <w:pPr>
        <w:numPr>
          <w:ilvl w:val="0"/>
          <w:numId w:val="3"/>
        </w:numPr>
        <w:jc w:val="both"/>
        <w:rPr>
          <w:b/>
        </w:rPr>
      </w:pPr>
      <w:r w:rsidRPr="00996F5A">
        <w:rPr>
          <w:b/>
        </w:rPr>
        <w:t>Fundamentación</w:t>
      </w:r>
    </w:p>
    <w:p w:rsidR="005A3F9E" w:rsidRPr="00996F5A" w:rsidRDefault="005A3F9E" w:rsidP="00996F5A">
      <w:pPr>
        <w:jc w:val="both"/>
        <w:rPr>
          <w:b/>
        </w:rPr>
      </w:pPr>
    </w:p>
    <w:p w:rsidR="005A3F9E" w:rsidRPr="00996F5A" w:rsidRDefault="005A3F9E" w:rsidP="00996F5A">
      <w:pPr>
        <w:jc w:val="both"/>
        <w:rPr>
          <w:spacing w:val="-3"/>
        </w:rPr>
      </w:pPr>
      <w:r w:rsidRPr="00996F5A">
        <w:rPr>
          <w:spacing w:val="-3"/>
        </w:rPr>
        <w:t>Lengua Inglesa II se entiende como una instancia fundamental para el perfeccionamiento de la lengua oral y escrita en el proceso comunicacional a través de la práctica social del lenguaje en todas sus formas. Para ese fin, se analizarán textos auténticos y semi auténticos para lograr la comprensión e interpretación de las particularidades lingüísticas, pragmáticas y discursivas en situaciones contextualizadas y significativas.</w:t>
      </w:r>
    </w:p>
    <w:p w:rsidR="005A3F9E" w:rsidRPr="00996F5A" w:rsidRDefault="005A3F9E" w:rsidP="00996F5A">
      <w:pPr>
        <w:jc w:val="both"/>
        <w:rPr>
          <w:spacing w:val="-3"/>
        </w:rPr>
      </w:pPr>
    </w:p>
    <w:p w:rsidR="005A3F9E" w:rsidRPr="00996F5A" w:rsidRDefault="005A3F9E" w:rsidP="00996F5A">
      <w:pPr>
        <w:jc w:val="both"/>
        <w:rPr>
          <w:spacing w:val="-3"/>
        </w:rPr>
      </w:pPr>
      <w:r w:rsidRPr="00996F5A">
        <w:rPr>
          <w:spacing w:val="-3"/>
        </w:rPr>
        <w:t xml:space="preserve"> Para lograr precisión y fluidez, se intensifica el aprendizaje de léxico por áreas semánticas, el reconocimiento y valoración de distintas variedades de inglés y expresiones idiomáticas y la articulación de Lengua Inglesa con Fonética y Gramática. El espacio áulico incentiva al alumno a orientar la construcción de significados, la corrección y reformulación de los propios errores y de los ajenos y adquirir autonomía con el fin de descubrir el sentido formativo de la lengua inglesa para la construcción del propio universo cultural.  </w:t>
      </w:r>
    </w:p>
    <w:p w:rsidR="005A3F9E" w:rsidRPr="00996F5A" w:rsidRDefault="005A3F9E" w:rsidP="00996F5A">
      <w:pPr>
        <w:jc w:val="both"/>
        <w:rPr>
          <w:spacing w:val="-3"/>
        </w:rPr>
      </w:pPr>
    </w:p>
    <w:p w:rsidR="005A3F9E" w:rsidRPr="00996F5A" w:rsidRDefault="005A3F9E" w:rsidP="00996F5A">
      <w:pPr>
        <w:jc w:val="both"/>
      </w:pPr>
      <w:r w:rsidRPr="00996F5A">
        <w:rPr>
          <w:b/>
        </w:rPr>
        <w:t xml:space="preserve"> </w:t>
      </w:r>
      <w:r w:rsidRPr="00996F5A">
        <w:t xml:space="preserve">La instancia curricular busca lograr que el alumno/futuro docente adquiera, desarrolle y consolide las competencias orales y escritas necesarias en la lengua inglesa como parte de su </w:t>
      </w:r>
      <w:r>
        <w:t>p</w:t>
      </w:r>
      <w:r w:rsidRPr="00996F5A">
        <w:t>roceso de</w:t>
      </w:r>
      <w:r w:rsidRPr="00996F5A">
        <w:rPr>
          <w:rFonts w:ascii="Arial" w:hAnsi="Arial"/>
          <w:sz w:val="20"/>
          <w:szCs w:val="20"/>
        </w:rPr>
        <w:t xml:space="preserve"> </w:t>
      </w:r>
      <w:r w:rsidRPr="00996F5A">
        <w:t>formación como futuro profesional. Se centrará en contenidos propios de la instancia curricular, y también en el desarrollo de herramientas que le permitan al alumno la independencia para  encarar situaciones futuras como exponente de la lengua extranjera. Se articula este trayecto dentro de los Planes de Estudios vigentes incorporando contenidos transversales de otros trayectos formativos que le permitan integrar códigos y registros de la lengua extranjera.</w:t>
      </w:r>
    </w:p>
    <w:p w:rsidR="005A3F9E" w:rsidRPr="00996F5A" w:rsidRDefault="005A3F9E" w:rsidP="00996F5A">
      <w:pPr>
        <w:ind w:left="60"/>
        <w:jc w:val="both"/>
      </w:pPr>
    </w:p>
    <w:p w:rsidR="005A3F9E" w:rsidRPr="00996F5A" w:rsidRDefault="005A3F9E" w:rsidP="00996F5A">
      <w:pPr>
        <w:numPr>
          <w:ilvl w:val="0"/>
          <w:numId w:val="3"/>
        </w:numPr>
        <w:jc w:val="both"/>
        <w:rPr>
          <w:b/>
        </w:rPr>
      </w:pPr>
      <w:r w:rsidRPr="00996F5A">
        <w:rPr>
          <w:b/>
        </w:rPr>
        <w:t>Objetivos generales</w:t>
      </w:r>
    </w:p>
    <w:p w:rsidR="005A3F9E" w:rsidRPr="00996F5A" w:rsidRDefault="005A3F9E" w:rsidP="00996F5A">
      <w:pPr>
        <w:jc w:val="both"/>
        <w:rPr>
          <w:spacing w:val="-3"/>
        </w:rPr>
      </w:pPr>
    </w:p>
    <w:p w:rsidR="005A3F9E" w:rsidRPr="00996F5A" w:rsidRDefault="005A3F9E" w:rsidP="00996F5A">
      <w:pPr>
        <w:jc w:val="both"/>
        <w:rPr>
          <w:spacing w:val="-3"/>
        </w:rPr>
      </w:pPr>
      <w:r w:rsidRPr="00996F5A">
        <w:rPr>
          <w:spacing w:val="-3"/>
        </w:rPr>
        <w:t xml:space="preserve">Objetivos: que el futuro profesor: </w:t>
      </w:r>
    </w:p>
    <w:p w:rsidR="005A3F9E" w:rsidRPr="00996F5A" w:rsidRDefault="005A3F9E" w:rsidP="00996F5A">
      <w:pPr>
        <w:numPr>
          <w:ilvl w:val="0"/>
          <w:numId w:val="5"/>
        </w:numPr>
        <w:jc w:val="both"/>
        <w:rPr>
          <w:spacing w:val="-3"/>
        </w:rPr>
      </w:pPr>
      <w:r w:rsidRPr="00996F5A">
        <w:rPr>
          <w:spacing w:val="-3"/>
        </w:rPr>
        <w:t xml:space="preserve">Enriquezca las estrategias para la comprensión y producción de textos escritos y orales con sus particularidades lingüísticas, pragmáticas y discursivas, en situaciones contextualizadas y significativas. </w:t>
      </w:r>
    </w:p>
    <w:p w:rsidR="005A3F9E" w:rsidRPr="00996F5A" w:rsidRDefault="005A3F9E" w:rsidP="00996F5A">
      <w:pPr>
        <w:numPr>
          <w:ilvl w:val="0"/>
          <w:numId w:val="5"/>
        </w:numPr>
        <w:jc w:val="both"/>
        <w:rPr>
          <w:spacing w:val="-3"/>
        </w:rPr>
      </w:pPr>
      <w:r w:rsidRPr="00996F5A">
        <w:rPr>
          <w:spacing w:val="-3"/>
        </w:rPr>
        <w:t>Profundice la reflexión sobre la distancia entre la norma y el uso de la lengua, y la diversidad de posicionamientos asumidos.</w:t>
      </w:r>
    </w:p>
    <w:p w:rsidR="005A3F9E" w:rsidRPr="00996F5A" w:rsidRDefault="005A3F9E" w:rsidP="00996F5A">
      <w:pPr>
        <w:numPr>
          <w:ilvl w:val="0"/>
          <w:numId w:val="5"/>
        </w:numPr>
        <w:jc w:val="both"/>
        <w:rPr>
          <w:spacing w:val="-3"/>
        </w:rPr>
      </w:pPr>
      <w:r w:rsidRPr="00996F5A">
        <w:rPr>
          <w:spacing w:val="-3"/>
        </w:rPr>
        <w:t>Desarrolle su pensamiento crítico y la capacidad de reflexión metalingüística con respecto a las prácticas discursivas propias y ajenas.</w:t>
      </w:r>
    </w:p>
    <w:p w:rsidR="005A3F9E" w:rsidRPr="00996F5A" w:rsidRDefault="005A3F9E" w:rsidP="00996F5A">
      <w:pPr>
        <w:numPr>
          <w:ilvl w:val="0"/>
          <w:numId w:val="5"/>
        </w:numPr>
        <w:jc w:val="both"/>
        <w:rPr>
          <w:spacing w:val="-3"/>
        </w:rPr>
      </w:pPr>
      <w:r w:rsidRPr="00996F5A">
        <w:rPr>
          <w:spacing w:val="-3"/>
        </w:rPr>
        <w:t xml:space="preserve">Acreciente los recursos que le permitan resolver nuevos desafíos sociodiscursivos.   </w:t>
      </w:r>
    </w:p>
    <w:p w:rsidR="005A3F9E" w:rsidRPr="00996F5A" w:rsidRDefault="005A3F9E" w:rsidP="00996F5A">
      <w:pPr>
        <w:jc w:val="both"/>
        <w:rPr>
          <w:b/>
        </w:rPr>
      </w:pPr>
    </w:p>
    <w:p w:rsidR="005A3F9E" w:rsidRPr="00996F5A" w:rsidRDefault="005A3F9E" w:rsidP="00996F5A">
      <w:pPr>
        <w:jc w:val="both"/>
      </w:pPr>
      <w:r w:rsidRPr="00996F5A">
        <w:t>Esta instancia curricular de Lengua Inglesa II se orienta a la formación del alumno/futuro docente a través de la construcción del conocimiento acerca del sistema de la lengua meta. El alumno/futuro docente desarrollará competencias lingüísticas y discursivas que le permitan descubrir, comprender, incorporar y reflexionar críticamente sobre el proceso que implica el proceso de aprendizaje y enseñanza del idioma inglés, sobre el lenguaje propiamente dicho y sobre el discurso escrito y oral. Se buscará el análisis y la reflexión sobre teoría y práctica para coadyuvar a la elaboración e integración de conceptos sobre el sistema de la lengua y su enseñanza, así como equiparlo con estrategias para incorporar criterios de capacitación permanente.</w:t>
      </w:r>
    </w:p>
    <w:p w:rsidR="005A3F9E" w:rsidRPr="00996F5A" w:rsidRDefault="005A3F9E" w:rsidP="00996F5A">
      <w:pPr>
        <w:jc w:val="both"/>
      </w:pPr>
      <w:r w:rsidRPr="00996F5A">
        <w:t xml:space="preserve"> </w:t>
      </w:r>
    </w:p>
    <w:p w:rsidR="005A3F9E" w:rsidRPr="00996F5A" w:rsidRDefault="005A3F9E" w:rsidP="00996F5A">
      <w:pPr>
        <w:numPr>
          <w:ilvl w:val="0"/>
          <w:numId w:val="3"/>
        </w:numPr>
        <w:jc w:val="both"/>
      </w:pPr>
      <w:r w:rsidRPr="00996F5A">
        <w:rPr>
          <w:b/>
        </w:rPr>
        <w:t>Objetivos específicos</w:t>
      </w:r>
      <w:r w:rsidRPr="00996F5A">
        <w:t xml:space="preserve"> </w:t>
      </w:r>
    </w:p>
    <w:p w:rsidR="005A3F9E" w:rsidRPr="00996F5A" w:rsidRDefault="005A3F9E" w:rsidP="00996F5A">
      <w:pPr>
        <w:jc w:val="both"/>
        <w:rPr>
          <w:i/>
        </w:rPr>
      </w:pPr>
      <w:r w:rsidRPr="00996F5A">
        <w:rPr>
          <w:i/>
        </w:rPr>
        <w:t>Se busca que el alumno/futuro docente logre:</w:t>
      </w:r>
    </w:p>
    <w:p w:rsidR="005A3F9E" w:rsidRPr="00996F5A" w:rsidRDefault="005A3F9E" w:rsidP="00996F5A">
      <w:pPr>
        <w:numPr>
          <w:ilvl w:val="0"/>
          <w:numId w:val="4"/>
        </w:numPr>
        <w:jc w:val="both"/>
      </w:pPr>
      <w:r w:rsidRPr="00996F5A">
        <w:t>Desarrollar forma de pensamiento crítico e innovador para accionar sobre su futuro rol docente de lengua extranjera en sus diversas comunidades de pertenencia y  través de sus dimensiones sociales, culturales, profesionales, generacionales, lingüísticas y de género entre otras.</w:t>
      </w:r>
    </w:p>
    <w:p w:rsidR="005A3F9E" w:rsidRPr="00996F5A" w:rsidRDefault="005A3F9E" w:rsidP="00996F5A">
      <w:pPr>
        <w:numPr>
          <w:ilvl w:val="0"/>
          <w:numId w:val="4"/>
        </w:numPr>
        <w:jc w:val="both"/>
        <w:rPr>
          <w:b/>
          <w:i/>
        </w:rPr>
      </w:pPr>
      <w:r w:rsidRPr="00996F5A">
        <w:t>Consolidar su manejo de la lengua inglesa, tanto oral como escrito, en el proceso comunicacional tomando en cuenta diferentes registros y variantes como agentes bilingües y biculturales.</w:t>
      </w:r>
    </w:p>
    <w:p w:rsidR="005A3F9E" w:rsidRPr="00996F5A" w:rsidRDefault="005A3F9E" w:rsidP="00996F5A">
      <w:pPr>
        <w:numPr>
          <w:ilvl w:val="0"/>
          <w:numId w:val="4"/>
        </w:numPr>
        <w:jc w:val="both"/>
        <w:rPr>
          <w:b/>
          <w:i/>
        </w:rPr>
      </w:pPr>
      <w:r w:rsidRPr="00996F5A">
        <w:t>Sistematizar estrategias de comprensión y producción a partir de diversos textos discursivos.</w:t>
      </w:r>
    </w:p>
    <w:p w:rsidR="005A3F9E" w:rsidRPr="00996F5A" w:rsidRDefault="005A3F9E" w:rsidP="00996F5A">
      <w:pPr>
        <w:numPr>
          <w:ilvl w:val="0"/>
          <w:numId w:val="4"/>
        </w:numPr>
        <w:jc w:val="both"/>
        <w:rPr>
          <w:b/>
          <w:i/>
        </w:rPr>
      </w:pPr>
      <w:r w:rsidRPr="00996F5A">
        <w:t>Incorporar estrategias para identificación y corrección de errores propios y ajenos en la clase de inglés como lengua extranjera.</w:t>
      </w:r>
    </w:p>
    <w:p w:rsidR="005A3F9E" w:rsidRPr="00996F5A" w:rsidRDefault="005A3F9E" w:rsidP="00996F5A">
      <w:pPr>
        <w:numPr>
          <w:ilvl w:val="0"/>
          <w:numId w:val="4"/>
        </w:numPr>
        <w:jc w:val="both"/>
        <w:rPr>
          <w:b/>
          <w:i/>
        </w:rPr>
      </w:pPr>
      <w:r w:rsidRPr="00996F5A">
        <w:t>Integrar conocimientos de la lengua inglesa con los de las otras áreas y trayectos del Plan de Estudios de la carrera.</w:t>
      </w:r>
    </w:p>
    <w:p w:rsidR="005A3F9E" w:rsidRPr="00996F5A" w:rsidRDefault="005A3F9E" w:rsidP="00996F5A">
      <w:pPr>
        <w:pStyle w:val="NormalWeb"/>
        <w:spacing w:before="0" w:after="0"/>
        <w:jc w:val="both"/>
        <w:outlineLvl w:val="0"/>
        <w:rPr>
          <w:b/>
        </w:rPr>
      </w:pPr>
    </w:p>
    <w:p w:rsidR="005A3F9E" w:rsidRPr="00996F5A" w:rsidRDefault="005A3F9E" w:rsidP="00996F5A">
      <w:pPr>
        <w:pStyle w:val="NormalWeb"/>
        <w:spacing w:before="0" w:after="0"/>
        <w:jc w:val="both"/>
        <w:outlineLvl w:val="0"/>
        <w:rPr>
          <w:b/>
        </w:rPr>
      </w:pPr>
      <w:r w:rsidRPr="00996F5A">
        <w:rPr>
          <w:b/>
        </w:rPr>
        <w:t>4- Contenidos mínimos</w:t>
      </w:r>
    </w:p>
    <w:p w:rsidR="005A3F9E" w:rsidRPr="00996F5A" w:rsidRDefault="005A3F9E" w:rsidP="00996F5A">
      <w:pPr>
        <w:jc w:val="both"/>
        <w:rPr>
          <w:spacing w:val="-3"/>
        </w:rPr>
      </w:pPr>
    </w:p>
    <w:p w:rsidR="005A3F9E" w:rsidRPr="00996F5A" w:rsidRDefault="005A3F9E" w:rsidP="00996F5A">
      <w:pPr>
        <w:jc w:val="both"/>
        <w:rPr>
          <w:spacing w:val="-3"/>
        </w:rPr>
      </w:pPr>
      <w:r w:rsidRPr="00996F5A">
        <w:rPr>
          <w:spacing w:val="-3"/>
        </w:rPr>
        <w:t xml:space="preserve"> a. Prácticas discursivas: Profundización de las tipologías textuales: textos descriptivos, narrativos, informativos, explicativos, prescriptivos e iniciación al texto argumentativo. Identificación y análisis de las diferencias entre la lengua oral y escrita. Análisis de los conceptos de cohesión y coherencia textual. Registros: coloquial, estándar y formal, a nivel sintáctico y léxico. Construcción de redes semánticas a partir de núcleos temáticos y bancos léxicos. Revisión y ampliación de la normativa sintáctica, morfológica, ortográfica y de puntuación. </w:t>
      </w:r>
    </w:p>
    <w:p w:rsidR="005A3F9E" w:rsidRPr="00996F5A" w:rsidRDefault="005A3F9E" w:rsidP="00996F5A">
      <w:pPr>
        <w:jc w:val="both"/>
        <w:rPr>
          <w:spacing w:val="-3"/>
        </w:rPr>
      </w:pPr>
      <w:r w:rsidRPr="00996F5A">
        <w:rPr>
          <w:spacing w:val="-3"/>
        </w:rPr>
        <w:t>b. Géneros discursivos: Artículos de prensa y novelas. Obras de teatro. Cartas formales. Desarrollo del texto narrativo, descriptivo y expositivo.</w:t>
      </w:r>
    </w:p>
    <w:p w:rsidR="005A3F9E" w:rsidRDefault="005A3F9E" w:rsidP="00996F5A">
      <w:pPr>
        <w:jc w:val="both"/>
        <w:rPr>
          <w:spacing w:val="-3"/>
        </w:rPr>
      </w:pPr>
      <w:r w:rsidRPr="00996F5A">
        <w:rPr>
          <w:spacing w:val="-3"/>
        </w:rPr>
        <w:t xml:space="preserve">c Análisis del desarrollo de la interlengua. Resolución de problemas recurrentes en el hispanohablante. Corrección y reformulación de los propios errores y de los ajenos. Análisis de interferencias de la lengua materna.   </w:t>
      </w:r>
    </w:p>
    <w:p w:rsidR="005A3F9E" w:rsidRPr="00996F5A" w:rsidRDefault="005A3F9E" w:rsidP="00996F5A">
      <w:pPr>
        <w:jc w:val="both"/>
        <w:rPr>
          <w:spacing w:val="-3"/>
        </w:rPr>
      </w:pPr>
    </w:p>
    <w:p w:rsidR="005A3F9E" w:rsidRPr="00996F5A" w:rsidRDefault="005A3F9E" w:rsidP="00996F5A">
      <w:pPr>
        <w:pStyle w:val="NormalWeb"/>
        <w:spacing w:before="0" w:after="0"/>
        <w:jc w:val="both"/>
        <w:outlineLvl w:val="0"/>
      </w:pPr>
      <w:r w:rsidRPr="00996F5A">
        <w:t>Currícula Lingüística:</w:t>
      </w:r>
    </w:p>
    <w:p w:rsidR="005A3F9E" w:rsidRPr="00996F5A" w:rsidRDefault="005A3F9E" w:rsidP="00996F5A">
      <w:pPr>
        <w:pStyle w:val="NormalWeb"/>
        <w:spacing w:before="0" w:after="0"/>
        <w:jc w:val="both"/>
        <w:outlineLvl w:val="0"/>
      </w:pPr>
    </w:p>
    <w:p w:rsidR="005A3F9E" w:rsidRPr="00996F5A" w:rsidRDefault="005A3F9E" w:rsidP="00996F5A">
      <w:pPr>
        <w:pStyle w:val="NormalWeb"/>
        <w:spacing w:before="0" w:after="0"/>
        <w:jc w:val="both"/>
        <w:outlineLvl w:val="0"/>
      </w:pPr>
      <w:r w:rsidRPr="00996F5A">
        <w:t xml:space="preserve">El discurso. Tipos de discurso. La organización textual. Funciones y variedades lingüísticas del inglés. Registros. Variantes. Selecciones léxicas y sintácticas. Morfología. Campos semánticos asociados y contrastados. Lexis en áreas semánticas. Colocaciones, Verbos preposicionales y con partículas adverbiales. Estructuras condicionales y enfáticas. Falsos cognados. Recursos lingüísticos: verbales y no verbales. </w:t>
      </w:r>
    </w:p>
    <w:p w:rsidR="005A3F9E" w:rsidRPr="00996F5A" w:rsidRDefault="005A3F9E" w:rsidP="00996F5A">
      <w:pPr>
        <w:pStyle w:val="NormalWeb"/>
        <w:spacing w:before="0" w:after="0"/>
        <w:jc w:val="both"/>
        <w:outlineLvl w:val="0"/>
      </w:pPr>
    </w:p>
    <w:p w:rsidR="005A3F9E" w:rsidRPr="00996F5A" w:rsidRDefault="005A3F9E" w:rsidP="00996F5A">
      <w:pPr>
        <w:pStyle w:val="NormalWeb"/>
        <w:spacing w:before="0" w:after="0"/>
        <w:jc w:val="both"/>
        <w:outlineLvl w:val="0"/>
        <w:rPr>
          <w:lang w:val="en-US"/>
        </w:rPr>
      </w:pPr>
      <w:r w:rsidRPr="00996F5A">
        <w:rPr>
          <w:lang w:val="en-US"/>
        </w:rPr>
        <w:t>Currícula Temática:</w:t>
      </w:r>
    </w:p>
    <w:p w:rsidR="005A3F9E" w:rsidRPr="00996F5A" w:rsidRDefault="005A3F9E" w:rsidP="00996F5A">
      <w:pPr>
        <w:pStyle w:val="NormalWeb"/>
        <w:spacing w:before="0" w:after="0"/>
        <w:jc w:val="both"/>
        <w:outlineLvl w:val="0"/>
        <w:rPr>
          <w:lang w:val="en-US"/>
        </w:rPr>
      </w:pPr>
    </w:p>
    <w:p w:rsidR="005A3F9E" w:rsidRPr="002C11DB" w:rsidRDefault="005A3F9E" w:rsidP="00996F5A">
      <w:pPr>
        <w:pStyle w:val="NormalWeb"/>
        <w:spacing w:before="0" w:after="0"/>
        <w:jc w:val="both"/>
        <w:outlineLvl w:val="0"/>
      </w:pPr>
      <w:r w:rsidRPr="00996F5A">
        <w:rPr>
          <w:lang w:val="en-US"/>
        </w:rPr>
        <w:t xml:space="preserve">Language and Identity. Social and Intercultural Relations. Home and Family. Education and  Culture. Morals, Morality and the Law. </w:t>
      </w:r>
      <w:r w:rsidRPr="002C11DB">
        <w:t xml:space="preserve">The Globalised World. Work and Leisure. </w:t>
      </w:r>
    </w:p>
    <w:p w:rsidR="005A3F9E" w:rsidRPr="002C11DB" w:rsidRDefault="005A3F9E" w:rsidP="00996F5A">
      <w:pPr>
        <w:pStyle w:val="NormalWeb"/>
        <w:spacing w:before="0" w:after="0" w:line="240" w:lineRule="atLeast"/>
        <w:jc w:val="both"/>
        <w:outlineLvl w:val="0"/>
        <w:rPr>
          <w:b/>
        </w:rPr>
      </w:pPr>
    </w:p>
    <w:p w:rsidR="005A3F9E" w:rsidRPr="002C11DB" w:rsidRDefault="005A3F9E" w:rsidP="00996F5A">
      <w:pPr>
        <w:pStyle w:val="NormalWeb"/>
        <w:spacing w:before="0" w:after="0" w:line="240" w:lineRule="atLeast"/>
        <w:jc w:val="both"/>
        <w:outlineLvl w:val="0"/>
        <w:rPr>
          <w:b/>
        </w:rPr>
      </w:pPr>
      <w:r w:rsidRPr="002C11DB">
        <w:rPr>
          <w:b/>
        </w:rPr>
        <w:t>5 .Contenidos de la instancia curricular</w:t>
      </w:r>
    </w:p>
    <w:p w:rsidR="005A3F9E" w:rsidRPr="002C11DB" w:rsidRDefault="005A3F9E" w:rsidP="00996F5A">
      <w:pPr>
        <w:pStyle w:val="NormalWeb"/>
        <w:spacing w:before="0" w:after="0" w:line="240" w:lineRule="atLeast"/>
        <w:jc w:val="both"/>
        <w:outlineLvl w:val="0"/>
        <w:rPr>
          <w:b/>
        </w:rPr>
      </w:pPr>
    </w:p>
    <w:p w:rsidR="005A3F9E" w:rsidRPr="00996F5A" w:rsidRDefault="005A3F9E" w:rsidP="00996F5A">
      <w:pPr>
        <w:numPr>
          <w:ilvl w:val="0"/>
          <w:numId w:val="8"/>
        </w:numPr>
        <w:rPr>
          <w:bCs/>
          <w:lang w:val="es-ES"/>
        </w:rPr>
      </w:pPr>
      <w:r w:rsidRPr="00996F5A">
        <w:rPr>
          <w:bCs/>
          <w:lang w:val="es-ES"/>
        </w:rPr>
        <w:t xml:space="preserve">Trabajo analítico de textos tomados de diferentes fuentes (novelas, obras de teatro, artículos periodísticos, científicos y de divulgación, ensayos, guiones cinematográficos o para televisión, cuentos cortos, avisos publicitarios, etc.) y de </w:t>
      </w:r>
      <w:r w:rsidRPr="00996F5A">
        <w:rPr>
          <w:bCs/>
          <w:i/>
          <w:lang w:val="es-ES"/>
        </w:rPr>
        <w:t xml:space="preserve">English Language and Literature 4, Higher. </w:t>
      </w:r>
    </w:p>
    <w:p w:rsidR="005A3F9E" w:rsidRPr="00996F5A" w:rsidRDefault="005A3F9E" w:rsidP="00996F5A">
      <w:pPr>
        <w:ind w:left="720"/>
        <w:rPr>
          <w:bCs/>
          <w:lang w:val="es-ES"/>
        </w:rPr>
      </w:pPr>
    </w:p>
    <w:p w:rsidR="005A3F9E" w:rsidRDefault="005A3F9E" w:rsidP="00996F5A">
      <w:pPr>
        <w:numPr>
          <w:ilvl w:val="0"/>
          <w:numId w:val="8"/>
        </w:numPr>
        <w:rPr>
          <w:bCs/>
          <w:lang w:val="es-ES"/>
        </w:rPr>
      </w:pPr>
      <w:r w:rsidRPr="00996F5A">
        <w:rPr>
          <w:bCs/>
          <w:lang w:val="es-ES"/>
        </w:rPr>
        <w:t>Lexis: Vocabulario especializado en diferentes áreas lingüísticas y semánticas.</w:t>
      </w:r>
    </w:p>
    <w:p w:rsidR="005A3F9E" w:rsidRDefault="005A3F9E" w:rsidP="00621A4B">
      <w:pPr>
        <w:rPr>
          <w:bCs/>
          <w:lang w:val="es-ES"/>
        </w:rPr>
      </w:pPr>
    </w:p>
    <w:p w:rsidR="005A3F9E" w:rsidRDefault="005A3F9E" w:rsidP="00996F5A">
      <w:pPr>
        <w:numPr>
          <w:ilvl w:val="0"/>
          <w:numId w:val="8"/>
        </w:numPr>
        <w:rPr>
          <w:bCs/>
          <w:lang w:val="es-ES"/>
        </w:rPr>
      </w:pPr>
      <w:r>
        <w:rPr>
          <w:bCs/>
          <w:lang w:val="es-ES"/>
        </w:rPr>
        <w:t>Normativa sintáctica, morfológica y de puntuación.</w:t>
      </w:r>
    </w:p>
    <w:p w:rsidR="005A3F9E" w:rsidRDefault="005A3F9E" w:rsidP="00621A4B">
      <w:pPr>
        <w:rPr>
          <w:bCs/>
          <w:lang w:val="es-ES"/>
        </w:rPr>
      </w:pPr>
    </w:p>
    <w:p w:rsidR="005A3F9E" w:rsidRPr="00996F5A" w:rsidRDefault="005A3F9E" w:rsidP="00996F5A">
      <w:pPr>
        <w:numPr>
          <w:ilvl w:val="0"/>
          <w:numId w:val="8"/>
        </w:numPr>
        <w:rPr>
          <w:bCs/>
          <w:lang w:val="es-ES"/>
        </w:rPr>
      </w:pPr>
      <w:r>
        <w:rPr>
          <w:bCs/>
          <w:lang w:val="es-ES"/>
        </w:rPr>
        <w:t xml:space="preserve">Usos de la lengua: variedades del discurso. Registros. Normas. </w:t>
      </w:r>
    </w:p>
    <w:p w:rsidR="005A3F9E" w:rsidRPr="00996F5A" w:rsidRDefault="005A3F9E" w:rsidP="00996F5A">
      <w:pPr>
        <w:rPr>
          <w:bCs/>
          <w:lang w:val="es-ES"/>
        </w:rPr>
      </w:pPr>
    </w:p>
    <w:p w:rsidR="005A3F9E" w:rsidRPr="00996F5A" w:rsidRDefault="005A3F9E" w:rsidP="00996F5A">
      <w:pPr>
        <w:numPr>
          <w:ilvl w:val="0"/>
          <w:numId w:val="8"/>
        </w:numPr>
        <w:rPr>
          <w:bCs/>
          <w:lang w:val="es-ES"/>
        </w:rPr>
      </w:pPr>
      <w:r w:rsidRPr="00996F5A">
        <w:rPr>
          <w:bCs/>
          <w:lang w:val="es-ES"/>
        </w:rPr>
        <w:t>Ejercitación oral y escrita de práctica sobre estructuras intermedias y complejas, áreas léxicas, registros y estilos, tiempos verbales, voz pasiva y activa,  voz indirecta, estructuras enfáticas,  inversión, afijos, modalización, y estructuras verbales con preposiciones y partículas adverbiales, así como ejercicios de comprensión del textos y auditiva.</w:t>
      </w:r>
    </w:p>
    <w:p w:rsidR="005A3F9E" w:rsidRPr="00996F5A" w:rsidRDefault="005A3F9E" w:rsidP="00996F5A">
      <w:pPr>
        <w:ind w:left="720"/>
        <w:rPr>
          <w:bCs/>
          <w:lang w:val="es-ES"/>
        </w:rPr>
      </w:pPr>
    </w:p>
    <w:p w:rsidR="005A3F9E" w:rsidRPr="00996F5A" w:rsidRDefault="005A3F9E" w:rsidP="00996F5A">
      <w:pPr>
        <w:numPr>
          <w:ilvl w:val="0"/>
          <w:numId w:val="8"/>
        </w:numPr>
        <w:rPr>
          <w:bCs/>
          <w:lang w:val="es-ES"/>
        </w:rPr>
      </w:pPr>
      <w:r w:rsidRPr="00996F5A">
        <w:rPr>
          <w:bCs/>
          <w:lang w:val="es-ES"/>
        </w:rPr>
        <w:t>Discusión de hechos, personajes, conflictos, lenguaje y/o estilo de los textos detallados a continuación:</w:t>
      </w:r>
    </w:p>
    <w:p w:rsidR="005A3F9E" w:rsidRPr="00996F5A" w:rsidRDefault="005A3F9E" w:rsidP="00996F5A">
      <w:pPr>
        <w:rPr>
          <w:bCs/>
          <w:lang w:val="es-ES"/>
        </w:rPr>
      </w:pPr>
    </w:p>
    <w:p w:rsidR="005A3F9E" w:rsidRPr="00996F5A" w:rsidRDefault="005A3F9E" w:rsidP="00996F5A">
      <w:pPr>
        <w:numPr>
          <w:ilvl w:val="0"/>
          <w:numId w:val="9"/>
        </w:numPr>
        <w:rPr>
          <w:bCs/>
          <w:lang w:val="en-US"/>
        </w:rPr>
      </w:pPr>
      <w:r w:rsidRPr="00996F5A">
        <w:rPr>
          <w:bCs/>
          <w:i/>
          <w:lang w:val="en-US"/>
        </w:rPr>
        <w:t>A Small Family Business,</w:t>
      </w:r>
      <w:r w:rsidRPr="00996F5A">
        <w:rPr>
          <w:bCs/>
          <w:lang w:val="en-US"/>
        </w:rPr>
        <w:t xml:space="preserve"> Alan Ayckbourn.</w:t>
      </w:r>
    </w:p>
    <w:p w:rsidR="005A3F9E" w:rsidRPr="00996F5A" w:rsidRDefault="005A3F9E" w:rsidP="00996F5A">
      <w:pPr>
        <w:numPr>
          <w:ilvl w:val="0"/>
          <w:numId w:val="9"/>
        </w:numPr>
        <w:rPr>
          <w:bCs/>
          <w:lang w:val="en-US"/>
        </w:rPr>
      </w:pPr>
      <w:r w:rsidRPr="00996F5A">
        <w:rPr>
          <w:bCs/>
          <w:i/>
          <w:lang w:val="en-US"/>
        </w:rPr>
        <w:t xml:space="preserve">Kiss, Kiss, </w:t>
      </w:r>
      <w:r w:rsidRPr="00996F5A">
        <w:rPr>
          <w:bCs/>
          <w:lang w:val="en-US"/>
        </w:rPr>
        <w:t>Roald Dahl.</w:t>
      </w:r>
    </w:p>
    <w:p w:rsidR="005A3F9E" w:rsidRPr="00996F5A" w:rsidRDefault="005A3F9E" w:rsidP="00996F5A">
      <w:pPr>
        <w:numPr>
          <w:ilvl w:val="0"/>
          <w:numId w:val="9"/>
        </w:numPr>
        <w:rPr>
          <w:bCs/>
          <w:lang w:val="en-US"/>
        </w:rPr>
      </w:pPr>
      <w:r w:rsidRPr="00996F5A">
        <w:rPr>
          <w:bCs/>
          <w:i/>
          <w:lang w:val="en-US"/>
        </w:rPr>
        <w:t xml:space="preserve">The Beginner´s Goodbye, </w:t>
      </w:r>
      <w:r w:rsidRPr="00996F5A">
        <w:rPr>
          <w:bCs/>
          <w:lang w:val="en-US"/>
        </w:rPr>
        <w:t>Anne Tyler.</w:t>
      </w:r>
    </w:p>
    <w:p w:rsidR="005A3F9E" w:rsidRPr="00996F5A" w:rsidRDefault="005A3F9E" w:rsidP="00996F5A">
      <w:pPr>
        <w:numPr>
          <w:ilvl w:val="0"/>
          <w:numId w:val="9"/>
        </w:numPr>
        <w:rPr>
          <w:bCs/>
          <w:lang w:val="en-US"/>
        </w:rPr>
      </w:pPr>
      <w:r w:rsidRPr="00996F5A">
        <w:rPr>
          <w:bCs/>
          <w:i/>
          <w:lang w:val="en-US"/>
        </w:rPr>
        <w:t xml:space="preserve">The Boy at the Top of the Mountain, </w:t>
      </w:r>
      <w:r w:rsidRPr="00996F5A">
        <w:rPr>
          <w:bCs/>
          <w:lang w:val="en-US"/>
        </w:rPr>
        <w:t>John Boyne.</w:t>
      </w:r>
    </w:p>
    <w:p w:rsidR="005A3F9E" w:rsidRPr="00996F5A" w:rsidRDefault="005A3F9E" w:rsidP="00996F5A">
      <w:pPr>
        <w:numPr>
          <w:ilvl w:val="0"/>
          <w:numId w:val="9"/>
        </w:numPr>
        <w:rPr>
          <w:bCs/>
          <w:lang w:val="en-US"/>
        </w:rPr>
      </w:pPr>
      <w:r w:rsidRPr="00996F5A">
        <w:rPr>
          <w:bCs/>
          <w:i/>
          <w:lang w:val="en-US"/>
        </w:rPr>
        <w:t xml:space="preserve">An Inspector Calls, </w:t>
      </w:r>
      <w:r w:rsidRPr="00996F5A">
        <w:rPr>
          <w:bCs/>
          <w:lang w:val="en-US"/>
        </w:rPr>
        <w:t>J.B. Priestley.</w:t>
      </w:r>
    </w:p>
    <w:p w:rsidR="005A3F9E" w:rsidRPr="00996F5A" w:rsidRDefault="005A3F9E" w:rsidP="00996F5A">
      <w:pPr>
        <w:numPr>
          <w:ilvl w:val="0"/>
          <w:numId w:val="9"/>
        </w:numPr>
        <w:rPr>
          <w:bCs/>
          <w:lang w:val="en-US"/>
        </w:rPr>
      </w:pPr>
      <w:r w:rsidRPr="00996F5A">
        <w:rPr>
          <w:bCs/>
          <w:i/>
          <w:lang w:val="en-US"/>
        </w:rPr>
        <w:t xml:space="preserve">The </w:t>
      </w:r>
      <w:smartTag w:uri="urn:schemas-microsoft-com:office:smarttags" w:element="address">
        <w:smartTag w:uri="urn:schemas-microsoft-com:office:smarttags" w:element="Street">
          <w:r>
            <w:rPr>
              <w:bCs/>
              <w:i/>
              <w:lang w:val="en-US"/>
            </w:rPr>
            <w:t>Green Road</w:t>
          </w:r>
        </w:smartTag>
      </w:smartTag>
      <w:r>
        <w:rPr>
          <w:bCs/>
          <w:i/>
          <w:lang w:val="en-US"/>
        </w:rPr>
        <w:t xml:space="preserve">, </w:t>
      </w:r>
      <w:r>
        <w:rPr>
          <w:bCs/>
          <w:lang w:val="en-US"/>
        </w:rPr>
        <w:t>Anne Enright.</w:t>
      </w:r>
    </w:p>
    <w:p w:rsidR="005A3F9E" w:rsidRPr="00996F5A" w:rsidRDefault="005A3F9E" w:rsidP="00996F5A">
      <w:pPr>
        <w:numPr>
          <w:ilvl w:val="0"/>
          <w:numId w:val="9"/>
        </w:numPr>
        <w:rPr>
          <w:bCs/>
          <w:lang w:val="en-US"/>
        </w:rPr>
      </w:pPr>
      <w:r>
        <w:rPr>
          <w:bCs/>
          <w:i/>
          <w:lang w:val="en-US"/>
        </w:rPr>
        <w:t xml:space="preserve">Wilderness, </w:t>
      </w:r>
      <w:r>
        <w:rPr>
          <w:bCs/>
          <w:lang w:val="en-US"/>
        </w:rPr>
        <w:t>Roddy Doyle.</w:t>
      </w:r>
    </w:p>
    <w:p w:rsidR="005A3F9E" w:rsidRPr="00996F5A" w:rsidRDefault="005A3F9E" w:rsidP="00996F5A">
      <w:pPr>
        <w:numPr>
          <w:ilvl w:val="0"/>
          <w:numId w:val="9"/>
        </w:numPr>
        <w:rPr>
          <w:bCs/>
          <w:lang w:val="en-US"/>
        </w:rPr>
      </w:pPr>
      <w:r w:rsidRPr="00996F5A">
        <w:rPr>
          <w:bCs/>
          <w:i/>
          <w:lang w:val="en-US"/>
        </w:rPr>
        <w:t xml:space="preserve">Lend Me a Tenor, </w:t>
      </w:r>
      <w:r w:rsidRPr="00996F5A">
        <w:rPr>
          <w:bCs/>
          <w:lang w:val="en-US"/>
        </w:rPr>
        <w:t>Ken Ludwig.</w:t>
      </w:r>
    </w:p>
    <w:p w:rsidR="005A3F9E" w:rsidRPr="00996F5A" w:rsidRDefault="005A3F9E" w:rsidP="00996F5A">
      <w:pPr>
        <w:numPr>
          <w:ilvl w:val="0"/>
          <w:numId w:val="9"/>
        </w:numPr>
        <w:rPr>
          <w:bCs/>
          <w:lang w:val="en-US"/>
        </w:rPr>
      </w:pPr>
      <w:r w:rsidRPr="00996F5A">
        <w:rPr>
          <w:bCs/>
          <w:i/>
          <w:lang w:val="en-US"/>
        </w:rPr>
        <w:t xml:space="preserve">Nocturnes, </w:t>
      </w:r>
      <w:r w:rsidRPr="00996F5A">
        <w:rPr>
          <w:bCs/>
          <w:lang w:val="en-US"/>
        </w:rPr>
        <w:t>Kazuo Ishiguro.</w:t>
      </w:r>
    </w:p>
    <w:p w:rsidR="005A3F9E" w:rsidRPr="00996F5A" w:rsidRDefault="005A3F9E" w:rsidP="00996F5A">
      <w:pPr>
        <w:numPr>
          <w:ilvl w:val="0"/>
          <w:numId w:val="9"/>
        </w:numPr>
        <w:rPr>
          <w:bCs/>
          <w:lang w:val="en-US"/>
        </w:rPr>
      </w:pPr>
      <w:r>
        <w:rPr>
          <w:bCs/>
          <w:i/>
          <w:lang w:val="en-US"/>
        </w:rPr>
        <w:t xml:space="preserve">Skellig, </w:t>
      </w:r>
      <w:r>
        <w:rPr>
          <w:bCs/>
          <w:lang w:val="en-US"/>
        </w:rPr>
        <w:t>David Almond.</w:t>
      </w:r>
    </w:p>
    <w:p w:rsidR="005A3F9E" w:rsidRPr="00996F5A" w:rsidRDefault="005A3F9E" w:rsidP="00996F5A">
      <w:pPr>
        <w:rPr>
          <w:b/>
          <w:bCs/>
          <w:lang w:val="en-US"/>
        </w:rPr>
      </w:pPr>
    </w:p>
    <w:p w:rsidR="005A3F9E" w:rsidRPr="00996F5A" w:rsidRDefault="005A3F9E" w:rsidP="00996F5A">
      <w:pPr>
        <w:numPr>
          <w:ilvl w:val="0"/>
          <w:numId w:val="10"/>
        </w:numPr>
      </w:pPr>
      <w:r w:rsidRPr="00996F5A">
        <w:t>Comprensión auditiva y audiovisual: análisis de diversos aspectos de la lengua meta a partir de material audiovisual.</w:t>
      </w:r>
    </w:p>
    <w:p w:rsidR="005A3F9E" w:rsidRPr="00996F5A" w:rsidRDefault="005A3F9E" w:rsidP="00996F5A">
      <w:pPr>
        <w:ind w:left="1080"/>
        <w:rPr>
          <w:b/>
          <w:bCs/>
        </w:rPr>
      </w:pPr>
    </w:p>
    <w:p w:rsidR="005A3F9E" w:rsidRDefault="005A3F9E" w:rsidP="00621A4B">
      <w:pPr>
        <w:numPr>
          <w:ilvl w:val="0"/>
          <w:numId w:val="7"/>
        </w:numPr>
        <w:jc w:val="both"/>
      </w:pPr>
      <w:r>
        <w:rPr>
          <w:b/>
        </w:rPr>
        <w:t>Modo de abordaje de los contenidos y tipos de actividades</w:t>
      </w:r>
    </w:p>
    <w:p w:rsidR="005A3F9E" w:rsidRPr="00621A4B" w:rsidRDefault="005A3F9E" w:rsidP="00621A4B">
      <w:pPr>
        <w:ind w:left="360"/>
        <w:jc w:val="both"/>
        <w:rPr>
          <w:bCs/>
        </w:rPr>
      </w:pPr>
      <w:r w:rsidRPr="00621A4B">
        <w:t>Actividades e</w:t>
      </w:r>
      <w:r w:rsidRPr="00621A4B">
        <w:rPr>
          <w:bCs/>
        </w:rPr>
        <w:t>scritas:</w:t>
      </w:r>
    </w:p>
    <w:p w:rsidR="005A3F9E" w:rsidRPr="00996F5A" w:rsidRDefault="005A3F9E" w:rsidP="00996F5A">
      <w:pPr>
        <w:numPr>
          <w:ilvl w:val="0"/>
          <w:numId w:val="6"/>
        </w:numPr>
        <w:autoSpaceDE w:val="0"/>
        <w:autoSpaceDN w:val="0"/>
        <w:ind w:left="2268"/>
        <w:rPr>
          <w:bCs/>
        </w:rPr>
      </w:pPr>
      <w:r w:rsidRPr="00996F5A">
        <w:rPr>
          <w:bCs/>
        </w:rPr>
        <w:t>Ejercicios gramaticales.</w:t>
      </w:r>
    </w:p>
    <w:p w:rsidR="005A3F9E" w:rsidRPr="00996F5A" w:rsidRDefault="005A3F9E" w:rsidP="00996F5A">
      <w:pPr>
        <w:numPr>
          <w:ilvl w:val="0"/>
          <w:numId w:val="6"/>
        </w:numPr>
        <w:autoSpaceDE w:val="0"/>
        <w:autoSpaceDN w:val="0"/>
        <w:ind w:left="2268"/>
        <w:rPr>
          <w:bCs/>
        </w:rPr>
      </w:pPr>
      <w:r w:rsidRPr="00996F5A">
        <w:rPr>
          <w:bCs/>
        </w:rPr>
        <w:t>Análisis y/o desarrollo del discurso escrito.</w:t>
      </w:r>
    </w:p>
    <w:p w:rsidR="005A3F9E" w:rsidRPr="00996F5A" w:rsidRDefault="005A3F9E" w:rsidP="00996F5A">
      <w:pPr>
        <w:numPr>
          <w:ilvl w:val="0"/>
          <w:numId w:val="6"/>
        </w:numPr>
        <w:autoSpaceDE w:val="0"/>
        <w:autoSpaceDN w:val="0"/>
        <w:ind w:left="2268"/>
        <w:rPr>
          <w:bCs/>
        </w:rPr>
      </w:pPr>
      <w:r w:rsidRPr="00996F5A">
        <w:rPr>
          <w:bCs/>
        </w:rPr>
        <w:t>Ensayos narrativos, descriptivos y expositivos. (Aproximadamente 350-500 palabras).</w:t>
      </w:r>
    </w:p>
    <w:p w:rsidR="005A3F9E" w:rsidRPr="00996F5A" w:rsidRDefault="005A3F9E" w:rsidP="00996F5A">
      <w:pPr>
        <w:numPr>
          <w:ilvl w:val="0"/>
          <w:numId w:val="6"/>
        </w:numPr>
        <w:autoSpaceDE w:val="0"/>
        <w:autoSpaceDN w:val="0"/>
        <w:ind w:left="2268"/>
        <w:rPr>
          <w:bCs/>
        </w:rPr>
      </w:pPr>
      <w:r w:rsidRPr="00996F5A">
        <w:rPr>
          <w:bCs/>
        </w:rPr>
        <w:t>Comentario o reseña sobre textos.</w:t>
      </w:r>
    </w:p>
    <w:p w:rsidR="005A3F9E" w:rsidRDefault="005A3F9E" w:rsidP="00996F5A">
      <w:pPr>
        <w:numPr>
          <w:ilvl w:val="0"/>
          <w:numId w:val="6"/>
        </w:numPr>
        <w:autoSpaceDE w:val="0"/>
        <w:autoSpaceDN w:val="0"/>
        <w:ind w:left="2268"/>
        <w:rPr>
          <w:bCs/>
          <w:lang w:val="es-ES"/>
        </w:rPr>
      </w:pPr>
      <w:r w:rsidRPr="00996F5A">
        <w:rPr>
          <w:bCs/>
          <w:lang w:val="es-ES"/>
        </w:rPr>
        <w:t>Ejercicios de control de comprensión lectora y auditiva.</w:t>
      </w:r>
    </w:p>
    <w:p w:rsidR="005A3F9E" w:rsidRPr="00996F5A" w:rsidRDefault="005A3F9E" w:rsidP="00621A4B">
      <w:pPr>
        <w:numPr>
          <w:ilvl w:val="0"/>
          <w:numId w:val="6"/>
        </w:numPr>
        <w:autoSpaceDE w:val="0"/>
        <w:autoSpaceDN w:val="0"/>
        <w:ind w:left="2268"/>
        <w:rPr>
          <w:lang w:val="es-ES"/>
        </w:rPr>
      </w:pPr>
      <w:r>
        <w:rPr>
          <w:bCs/>
          <w:lang w:val="es-ES"/>
        </w:rPr>
        <w:t>La confección de cuatro portfolios bibliográficos.</w:t>
      </w:r>
    </w:p>
    <w:p w:rsidR="005A3F9E" w:rsidRPr="00621A4B" w:rsidRDefault="005A3F9E" w:rsidP="00621A4B">
      <w:pPr>
        <w:numPr>
          <w:ilvl w:val="0"/>
          <w:numId w:val="6"/>
        </w:numPr>
        <w:autoSpaceDE w:val="0"/>
        <w:autoSpaceDN w:val="0"/>
        <w:ind w:left="2268"/>
        <w:rPr>
          <w:bCs/>
          <w:lang w:val="es-ES"/>
        </w:rPr>
      </w:pPr>
      <w:r w:rsidRPr="00621A4B">
        <w:rPr>
          <w:bCs/>
          <w:lang w:val="es-ES"/>
        </w:rPr>
        <w:t xml:space="preserve">Análisis crítico de actividades de propuestas a partir de textos y de actividades de extensión y/o práctica de la lengua meta como parte de la propuesta de </w:t>
      </w:r>
      <w:r w:rsidRPr="00621A4B">
        <w:rPr>
          <w:bCs/>
          <w:i/>
          <w:lang w:val="es-ES"/>
        </w:rPr>
        <w:t>Coursework Assessment</w:t>
      </w:r>
      <w:r w:rsidRPr="00621A4B">
        <w:rPr>
          <w:bCs/>
          <w:lang w:val="es-ES"/>
        </w:rPr>
        <w:t xml:space="preserve">. </w:t>
      </w:r>
    </w:p>
    <w:p w:rsidR="005A3F9E" w:rsidRPr="00621A4B" w:rsidRDefault="005A3F9E" w:rsidP="00621A4B">
      <w:pPr>
        <w:autoSpaceDE w:val="0"/>
        <w:autoSpaceDN w:val="0"/>
        <w:rPr>
          <w:bCs/>
          <w:lang w:val="es-ES"/>
        </w:rPr>
      </w:pPr>
    </w:p>
    <w:p w:rsidR="005A3F9E" w:rsidRPr="00621A4B" w:rsidRDefault="005A3F9E" w:rsidP="00621A4B">
      <w:pPr>
        <w:jc w:val="both"/>
      </w:pPr>
      <w:r w:rsidRPr="00621A4B">
        <w:rPr>
          <w:b/>
        </w:rPr>
        <w:tab/>
      </w:r>
      <w:r w:rsidRPr="002C11DB">
        <w:t>Actividades</w:t>
      </w:r>
      <w:r>
        <w:rPr>
          <w:b/>
        </w:rPr>
        <w:t xml:space="preserve"> o</w:t>
      </w:r>
      <w:r w:rsidRPr="00621A4B">
        <w:t xml:space="preserve">rales: </w:t>
      </w:r>
    </w:p>
    <w:p w:rsidR="005A3F9E" w:rsidRPr="00621A4B" w:rsidRDefault="005A3F9E" w:rsidP="00621A4B">
      <w:pPr>
        <w:jc w:val="both"/>
      </w:pPr>
      <w:r w:rsidRPr="00621A4B">
        <w:rPr>
          <w:b/>
        </w:rPr>
        <w:tab/>
      </w:r>
      <w:r w:rsidRPr="00621A4B">
        <w:t>Presentaciones orales, que prioricen el aprendizaje cooperativo y el trabajo en equipo, promoviendo iniciativas prácticas de planificación conjunta con el fin de fomentar la responsabilidad profesional colegiada y el trabajo coordinado.</w:t>
      </w:r>
    </w:p>
    <w:p w:rsidR="005A3F9E" w:rsidRPr="00621A4B" w:rsidRDefault="005A3F9E" w:rsidP="00621A4B">
      <w:pPr>
        <w:jc w:val="both"/>
      </w:pPr>
      <w:r w:rsidRPr="00621A4B">
        <w:tab/>
        <w:t xml:space="preserve">En pequeños grupos los alumnos desarrollarán una presentación final sobre un tema sociocultural que incluya vocabulario específico y/o banco léxico, instando a un debate oral con el resto de los integrantes del curso. Con la presentación oral, se hará entrega de una carpeta de selección de textos para su posible discusión y debate y de los bancos léxicos desarrollados por los alumnos. Así  mismo, los alumnos incorporarán un comentario propio sobre los contenidos planteados por el tema seleccionado y las actividades de aplicación, de </w:t>
      </w:r>
      <w:r w:rsidRPr="00621A4B">
        <w:rPr>
          <w:bCs/>
          <w:lang w:val="es-ES"/>
        </w:rPr>
        <w:t>extensión y/o práctica de la lengua meta escritas para integrar contenidos</w:t>
      </w:r>
      <w:r w:rsidRPr="00621A4B">
        <w:t xml:space="preserve">. </w:t>
      </w:r>
    </w:p>
    <w:p w:rsidR="005A3F9E" w:rsidRPr="00621A4B" w:rsidRDefault="005A3F9E" w:rsidP="00621A4B">
      <w:pPr>
        <w:autoSpaceDE w:val="0"/>
        <w:autoSpaceDN w:val="0"/>
        <w:adjustRightInd w:val="0"/>
        <w:rPr>
          <w:lang w:val="es-ES" w:eastAsia="es-ES"/>
        </w:rPr>
      </w:pPr>
    </w:p>
    <w:p w:rsidR="005A3F9E" w:rsidRPr="00621A4B" w:rsidRDefault="005A3F9E" w:rsidP="00621A4B">
      <w:pPr>
        <w:pStyle w:val="NormalWeb"/>
        <w:numPr>
          <w:ilvl w:val="0"/>
          <w:numId w:val="7"/>
        </w:numPr>
        <w:spacing w:before="0" w:after="0"/>
        <w:jc w:val="both"/>
        <w:outlineLvl w:val="0"/>
        <w:rPr>
          <w:b/>
          <w:lang w:val="pt-BR"/>
        </w:rPr>
      </w:pPr>
      <w:r w:rsidRPr="00621A4B">
        <w:rPr>
          <w:b/>
          <w:lang w:val="pt-BR"/>
        </w:rPr>
        <w:t xml:space="preserve">Bibliografia </w:t>
      </w:r>
      <w:r>
        <w:rPr>
          <w:b/>
          <w:lang w:val="pt-BR"/>
        </w:rPr>
        <w:t>obligatoria</w:t>
      </w:r>
    </w:p>
    <w:p w:rsidR="005A3F9E" w:rsidRPr="00621A4B" w:rsidRDefault="005A3F9E" w:rsidP="00621A4B">
      <w:pPr>
        <w:autoSpaceDE w:val="0"/>
        <w:autoSpaceDN w:val="0"/>
        <w:rPr>
          <w:bCs/>
          <w:lang w:val="es-ES"/>
        </w:rPr>
      </w:pPr>
      <w:r w:rsidRPr="00621A4B">
        <w:rPr>
          <w:bCs/>
          <w:lang w:val="es-ES"/>
        </w:rPr>
        <w:t>A)</w:t>
      </w:r>
      <w:r w:rsidRPr="00621A4B">
        <w:rPr>
          <w:b/>
          <w:bCs/>
          <w:lang w:val="es-ES"/>
        </w:rPr>
        <w:t xml:space="preserve"> </w:t>
      </w:r>
      <w:r w:rsidRPr="00621A4B">
        <w:rPr>
          <w:bCs/>
          <w:lang w:val="es-ES"/>
        </w:rPr>
        <w:t>Selecciones de:</w:t>
      </w:r>
    </w:p>
    <w:p w:rsidR="005A3F9E" w:rsidRPr="00621A4B" w:rsidRDefault="005A3F9E" w:rsidP="00621A4B">
      <w:pPr>
        <w:numPr>
          <w:ilvl w:val="1"/>
          <w:numId w:val="10"/>
        </w:numPr>
        <w:autoSpaceDE w:val="0"/>
        <w:autoSpaceDN w:val="0"/>
        <w:rPr>
          <w:bCs/>
          <w:lang w:val="en-US"/>
        </w:rPr>
      </w:pPr>
      <w:r w:rsidRPr="00621A4B">
        <w:rPr>
          <w:bCs/>
          <w:i/>
          <w:lang w:val="en-US"/>
        </w:rPr>
        <w:t xml:space="preserve">AS Level English Language and Literature, </w:t>
      </w:r>
      <w:r w:rsidRPr="00621A4B">
        <w:rPr>
          <w:bCs/>
          <w:lang w:val="en-US"/>
        </w:rPr>
        <w:t xml:space="preserve">Helen Toner and Elizabeth Whittome, Cambridge University Press. </w:t>
      </w:r>
    </w:p>
    <w:p w:rsidR="005A3F9E" w:rsidRPr="00621A4B" w:rsidRDefault="005A3F9E" w:rsidP="00621A4B">
      <w:pPr>
        <w:numPr>
          <w:ilvl w:val="1"/>
          <w:numId w:val="10"/>
        </w:numPr>
        <w:autoSpaceDE w:val="0"/>
        <w:autoSpaceDN w:val="0"/>
        <w:rPr>
          <w:bCs/>
          <w:lang w:val="en-US"/>
        </w:rPr>
      </w:pPr>
      <w:r w:rsidRPr="00621A4B">
        <w:rPr>
          <w:bCs/>
          <w:i/>
          <w:lang w:val="en-US"/>
        </w:rPr>
        <w:t xml:space="preserve">The Heinemann English Programme 4, Higher, </w:t>
      </w:r>
      <w:r w:rsidRPr="00621A4B">
        <w:rPr>
          <w:bCs/>
          <w:lang w:val="en-US"/>
        </w:rPr>
        <w:t xml:space="preserve">John  Seely and David Kitchen, Heinemann.  Book and Teacher´s Resource File. </w:t>
      </w:r>
    </w:p>
    <w:p w:rsidR="005A3F9E" w:rsidRPr="00621A4B" w:rsidRDefault="005A3F9E" w:rsidP="00621A4B">
      <w:pPr>
        <w:numPr>
          <w:ilvl w:val="1"/>
          <w:numId w:val="10"/>
        </w:numPr>
        <w:autoSpaceDE w:val="0"/>
        <w:autoSpaceDN w:val="0"/>
        <w:rPr>
          <w:bCs/>
          <w:lang w:val="en-US"/>
        </w:rPr>
      </w:pPr>
      <w:r w:rsidRPr="00621A4B">
        <w:rPr>
          <w:bCs/>
          <w:i/>
          <w:lang w:val="en-US"/>
        </w:rPr>
        <w:t>The Words You Need</w:t>
      </w:r>
      <w:r w:rsidRPr="00621A4B">
        <w:rPr>
          <w:bCs/>
          <w:lang w:val="en-US"/>
        </w:rPr>
        <w:t>, B. Rudzka et al., Macmillan.</w:t>
      </w:r>
    </w:p>
    <w:p w:rsidR="005A3F9E" w:rsidRPr="00621A4B" w:rsidRDefault="005A3F9E" w:rsidP="00621A4B">
      <w:pPr>
        <w:autoSpaceDE w:val="0"/>
        <w:autoSpaceDN w:val="0"/>
        <w:rPr>
          <w:bCs/>
          <w:lang w:val="en-US"/>
        </w:rPr>
      </w:pPr>
    </w:p>
    <w:p w:rsidR="005A3F9E" w:rsidRPr="00621A4B" w:rsidRDefault="005A3F9E" w:rsidP="00621A4B">
      <w:pPr>
        <w:rPr>
          <w:bCs/>
          <w:lang w:val="es-ES"/>
        </w:rPr>
      </w:pPr>
      <w:r w:rsidRPr="00621A4B">
        <w:rPr>
          <w:bCs/>
          <w:lang w:val="es-ES"/>
        </w:rPr>
        <w:t xml:space="preserve">B)   Obras para análisis y debate: </w:t>
      </w:r>
      <w:r>
        <w:rPr>
          <w:bCs/>
          <w:lang w:val="es-ES"/>
        </w:rPr>
        <w:t>m</w:t>
      </w:r>
      <w:r w:rsidRPr="00621A4B">
        <w:rPr>
          <w:bCs/>
          <w:lang w:val="es-ES"/>
        </w:rPr>
        <w:t>encionadas en Contenidos de la instancia curricular.</w:t>
      </w:r>
    </w:p>
    <w:p w:rsidR="005A3F9E" w:rsidRDefault="005A3F9E" w:rsidP="00621A4B">
      <w:pPr>
        <w:jc w:val="both"/>
        <w:rPr>
          <w:b/>
          <w:spacing w:val="-3"/>
          <w:u w:val="single"/>
          <w:lang w:val="es-ES"/>
        </w:rPr>
      </w:pPr>
    </w:p>
    <w:p w:rsidR="005A3F9E" w:rsidRDefault="005A3F9E" w:rsidP="00621A4B">
      <w:pPr>
        <w:jc w:val="both"/>
      </w:pPr>
      <w:r>
        <w:rPr>
          <w:b/>
          <w:spacing w:val="-3"/>
          <w:lang w:val="es-ES"/>
        </w:rPr>
        <w:t xml:space="preserve">8. </w:t>
      </w:r>
      <w:r>
        <w:rPr>
          <w:b/>
        </w:rPr>
        <w:t>Bibliografía de consulta</w:t>
      </w:r>
    </w:p>
    <w:p w:rsidR="005A3F9E" w:rsidRDefault="005A3F9E" w:rsidP="00621A4B">
      <w:pPr>
        <w:ind w:left="360"/>
        <w:jc w:val="both"/>
      </w:pPr>
    </w:p>
    <w:p w:rsidR="005A3F9E" w:rsidRDefault="005A3F9E" w:rsidP="00621A4B">
      <w:pPr>
        <w:tabs>
          <w:tab w:val="left" w:pos="720"/>
        </w:tabs>
        <w:ind w:left="1080"/>
        <w:rPr>
          <w:bCs/>
          <w:lang w:val="en-US"/>
        </w:rPr>
      </w:pPr>
      <w:r w:rsidRPr="00621A4B">
        <w:rPr>
          <w:bCs/>
          <w:lang w:val="en-US"/>
        </w:rPr>
        <w:t xml:space="preserve">E.D. Graver, </w:t>
      </w:r>
      <w:r w:rsidRPr="00621A4B">
        <w:rPr>
          <w:bCs/>
          <w:i/>
          <w:lang w:val="en-US"/>
        </w:rPr>
        <w:t>Advanced English Practice</w:t>
      </w:r>
      <w:r w:rsidRPr="00621A4B">
        <w:rPr>
          <w:bCs/>
          <w:lang w:val="en-US"/>
        </w:rPr>
        <w:t>, OUP.</w:t>
      </w:r>
    </w:p>
    <w:p w:rsidR="005A3F9E" w:rsidRDefault="005A3F9E" w:rsidP="00621A4B">
      <w:pPr>
        <w:tabs>
          <w:tab w:val="left" w:pos="720"/>
        </w:tabs>
        <w:ind w:left="1080"/>
        <w:rPr>
          <w:bCs/>
          <w:lang w:val="en-US"/>
        </w:rPr>
      </w:pPr>
      <w:r w:rsidRPr="00621A4B">
        <w:rPr>
          <w:bCs/>
          <w:lang w:val="en-US"/>
        </w:rPr>
        <w:t xml:space="preserve">Martin Hewings, </w:t>
      </w:r>
      <w:r w:rsidRPr="00621A4B">
        <w:rPr>
          <w:bCs/>
          <w:i/>
          <w:lang w:val="en-US"/>
        </w:rPr>
        <w:t>Advanced Grammar in Use,</w:t>
      </w:r>
      <w:r w:rsidRPr="00621A4B">
        <w:rPr>
          <w:bCs/>
          <w:lang w:val="en-US"/>
        </w:rPr>
        <w:t xml:space="preserve"> 2nd ed.,Cambridge.</w:t>
      </w:r>
    </w:p>
    <w:p w:rsidR="005A3F9E" w:rsidRDefault="005A3F9E" w:rsidP="00621A4B">
      <w:pPr>
        <w:tabs>
          <w:tab w:val="left" w:pos="720"/>
        </w:tabs>
        <w:ind w:left="1080"/>
        <w:rPr>
          <w:bCs/>
          <w:lang w:val="en-US"/>
        </w:rPr>
      </w:pPr>
      <w:r w:rsidRPr="00621A4B">
        <w:rPr>
          <w:bCs/>
          <w:lang w:val="en-US"/>
        </w:rPr>
        <w:t xml:space="preserve">S. Kanelli, </w:t>
      </w:r>
      <w:r w:rsidRPr="00621A4B">
        <w:rPr>
          <w:bCs/>
          <w:i/>
          <w:lang w:val="en-US"/>
        </w:rPr>
        <w:t>Advanced English Composition</w:t>
      </w:r>
      <w:r w:rsidRPr="00621A4B">
        <w:rPr>
          <w:bCs/>
          <w:lang w:val="en-US"/>
        </w:rPr>
        <w:t>, Evans.</w:t>
      </w:r>
    </w:p>
    <w:p w:rsidR="005A3F9E" w:rsidRDefault="005A3F9E" w:rsidP="00621A4B">
      <w:pPr>
        <w:tabs>
          <w:tab w:val="left" w:pos="720"/>
        </w:tabs>
        <w:ind w:left="1080"/>
        <w:rPr>
          <w:bCs/>
          <w:lang w:val="en-US"/>
        </w:rPr>
      </w:pPr>
      <w:r w:rsidRPr="00621A4B">
        <w:rPr>
          <w:bCs/>
          <w:lang w:val="en-US"/>
        </w:rPr>
        <w:t xml:space="preserve">Martin Parrott, </w:t>
      </w:r>
      <w:r w:rsidRPr="00621A4B">
        <w:rPr>
          <w:bCs/>
          <w:i/>
          <w:lang w:val="en-US"/>
        </w:rPr>
        <w:t>Grammar for English Language Teachers</w:t>
      </w:r>
      <w:r w:rsidRPr="00621A4B">
        <w:rPr>
          <w:bCs/>
          <w:lang w:val="en-US"/>
        </w:rPr>
        <w:t>, CUP</w:t>
      </w:r>
    </w:p>
    <w:p w:rsidR="005A3F9E" w:rsidRDefault="005A3F9E" w:rsidP="00621A4B">
      <w:pPr>
        <w:tabs>
          <w:tab w:val="left" w:pos="720"/>
        </w:tabs>
        <w:ind w:left="1080"/>
        <w:rPr>
          <w:bCs/>
          <w:lang w:val="en-US"/>
        </w:rPr>
      </w:pPr>
      <w:r w:rsidRPr="00621A4B">
        <w:rPr>
          <w:bCs/>
          <w:lang w:val="en-US"/>
        </w:rPr>
        <w:t xml:space="preserve">B. Rudzka et al., </w:t>
      </w:r>
      <w:r w:rsidRPr="00621A4B">
        <w:rPr>
          <w:bCs/>
          <w:i/>
          <w:lang w:val="en-US"/>
        </w:rPr>
        <w:t>The Words You Need</w:t>
      </w:r>
      <w:r w:rsidRPr="00621A4B">
        <w:rPr>
          <w:bCs/>
          <w:lang w:val="en-US"/>
        </w:rPr>
        <w:t>, Macmillan.</w:t>
      </w:r>
    </w:p>
    <w:p w:rsidR="005A3F9E" w:rsidRDefault="005A3F9E" w:rsidP="00621A4B">
      <w:pPr>
        <w:tabs>
          <w:tab w:val="left" w:pos="720"/>
        </w:tabs>
        <w:ind w:left="1080"/>
        <w:rPr>
          <w:bCs/>
          <w:lang w:val="en-US"/>
        </w:rPr>
      </w:pPr>
      <w:r w:rsidRPr="00621A4B">
        <w:rPr>
          <w:bCs/>
          <w:i/>
          <w:lang w:val="en-US"/>
        </w:rPr>
        <w:t xml:space="preserve">Collins Cobuild Verbs: Patterns &amp; Practice, Classroom Edition, </w:t>
      </w:r>
      <w:r w:rsidRPr="00621A4B">
        <w:rPr>
          <w:bCs/>
          <w:lang w:val="en-US"/>
        </w:rPr>
        <w:t>Collins.</w:t>
      </w:r>
      <w:r>
        <w:rPr>
          <w:bCs/>
          <w:lang w:val="en-US"/>
        </w:rPr>
        <w:tab/>
      </w:r>
    </w:p>
    <w:p w:rsidR="005A3F9E" w:rsidRPr="00621A4B" w:rsidRDefault="005A3F9E" w:rsidP="00621A4B">
      <w:pPr>
        <w:tabs>
          <w:tab w:val="left" w:pos="720"/>
        </w:tabs>
        <w:ind w:left="1080"/>
        <w:rPr>
          <w:bCs/>
          <w:lang w:val="en-US"/>
        </w:rPr>
      </w:pPr>
      <w:r w:rsidRPr="00621A4B">
        <w:rPr>
          <w:bCs/>
          <w:lang w:val="en-US"/>
        </w:rPr>
        <w:t xml:space="preserve">U. Clark, </w:t>
      </w:r>
      <w:r w:rsidRPr="00621A4B">
        <w:rPr>
          <w:bCs/>
          <w:i/>
          <w:lang w:val="en-US"/>
        </w:rPr>
        <w:t>An Introduction to Stylistics</w:t>
      </w:r>
      <w:r w:rsidRPr="00621A4B">
        <w:rPr>
          <w:bCs/>
          <w:lang w:val="en-US"/>
        </w:rPr>
        <w:t>, Stanley Thornes.</w:t>
      </w:r>
    </w:p>
    <w:p w:rsidR="005A3F9E" w:rsidRPr="00621A4B" w:rsidRDefault="005A3F9E" w:rsidP="00621A4B">
      <w:pPr>
        <w:ind w:left="2124" w:hanging="1044"/>
        <w:rPr>
          <w:bCs/>
          <w:lang w:val="en-US"/>
        </w:rPr>
      </w:pPr>
      <w:r w:rsidRPr="00621A4B">
        <w:rPr>
          <w:bCs/>
          <w:lang w:val="en-US"/>
        </w:rPr>
        <w:t xml:space="preserve">B.J.Thomas, </w:t>
      </w:r>
      <w:r w:rsidRPr="00621A4B">
        <w:rPr>
          <w:bCs/>
          <w:i/>
          <w:lang w:val="en-US"/>
        </w:rPr>
        <w:t xml:space="preserve">Advanced Vocabulary and Idiom, </w:t>
      </w:r>
      <w:r w:rsidRPr="00621A4B">
        <w:rPr>
          <w:bCs/>
          <w:lang w:val="en-US"/>
        </w:rPr>
        <w:t>New Edition, Longman.</w:t>
      </w:r>
    </w:p>
    <w:p w:rsidR="005A3F9E" w:rsidRPr="00621A4B" w:rsidRDefault="005A3F9E" w:rsidP="00621A4B">
      <w:pPr>
        <w:ind w:left="2124" w:hanging="1044"/>
        <w:rPr>
          <w:bCs/>
          <w:lang w:val="en-US"/>
        </w:rPr>
      </w:pPr>
      <w:r w:rsidRPr="00621A4B">
        <w:rPr>
          <w:bCs/>
          <w:lang w:val="en-US"/>
        </w:rPr>
        <w:t xml:space="preserve">J.B.Heaton, </w:t>
      </w:r>
      <w:r w:rsidRPr="00621A4B">
        <w:rPr>
          <w:bCs/>
          <w:i/>
          <w:lang w:val="en-US"/>
        </w:rPr>
        <w:t>Prepositions and Adverbial Particles,</w:t>
      </w:r>
      <w:r w:rsidRPr="00621A4B">
        <w:rPr>
          <w:bCs/>
          <w:lang w:val="en-US"/>
        </w:rPr>
        <w:t xml:space="preserve"> Longman.</w:t>
      </w:r>
    </w:p>
    <w:p w:rsidR="005A3F9E" w:rsidRPr="00621A4B" w:rsidRDefault="005A3F9E" w:rsidP="00621A4B">
      <w:pPr>
        <w:ind w:left="2124" w:hanging="1044"/>
        <w:rPr>
          <w:bCs/>
          <w:lang w:val="en-US"/>
        </w:rPr>
      </w:pPr>
      <w:r w:rsidRPr="00621A4B">
        <w:rPr>
          <w:bCs/>
          <w:lang w:val="en-US"/>
        </w:rPr>
        <w:t xml:space="preserve">Vera McLay, </w:t>
      </w:r>
      <w:r w:rsidRPr="00621A4B">
        <w:rPr>
          <w:bCs/>
          <w:i/>
          <w:lang w:val="en-US"/>
        </w:rPr>
        <w:t xml:space="preserve">Idioms at Work, </w:t>
      </w:r>
      <w:r w:rsidRPr="00621A4B">
        <w:rPr>
          <w:bCs/>
          <w:lang w:val="en-US"/>
        </w:rPr>
        <w:t>LTP.</w:t>
      </w:r>
    </w:p>
    <w:p w:rsidR="005A3F9E" w:rsidRPr="002C11DB" w:rsidRDefault="005A3F9E" w:rsidP="002C11DB">
      <w:pPr>
        <w:rPr>
          <w:lang w:val="es-ES"/>
        </w:rPr>
      </w:pPr>
      <w:r w:rsidRPr="002C11DB">
        <w:rPr>
          <w:lang w:val="es-ES"/>
        </w:rPr>
        <w:t xml:space="preserve">                                     </w:t>
      </w:r>
    </w:p>
    <w:p w:rsidR="005A3F9E" w:rsidRPr="002C11DB" w:rsidRDefault="005A3F9E" w:rsidP="002C11DB">
      <w:pPr>
        <w:rPr>
          <w:bCs/>
          <w:lang w:val="es-ES"/>
        </w:rPr>
      </w:pPr>
      <w:r w:rsidRPr="002C11DB">
        <w:rPr>
          <w:b/>
          <w:lang w:val="es-ES"/>
        </w:rPr>
        <w:t>9.Sistema de</w:t>
      </w:r>
      <w:r w:rsidRPr="00621A4B">
        <w:rPr>
          <w:b/>
        </w:rPr>
        <w:t xml:space="preserve"> promoción </w:t>
      </w:r>
      <w:r w:rsidRPr="00621A4B">
        <w:rPr>
          <w:b/>
          <w:spacing w:val="-3"/>
        </w:rPr>
        <w:t>y evaluación</w:t>
      </w:r>
    </w:p>
    <w:p w:rsidR="005A3F9E" w:rsidRDefault="005A3F9E" w:rsidP="002C11DB">
      <w:pPr>
        <w:jc w:val="both"/>
      </w:pPr>
      <w:r w:rsidRPr="00F416C7">
        <w:t>1.</w:t>
      </w:r>
      <w:r>
        <w:t>- Promoción sin examen final escrito (promoción mixta)</w:t>
      </w:r>
    </w:p>
    <w:p w:rsidR="005A3F9E" w:rsidRDefault="005A3F9E" w:rsidP="002C11DB">
      <w:pPr>
        <w:jc w:val="both"/>
      </w:pPr>
      <w:r>
        <w:t>Para poder promocionar la materia sin examen final escrito, el alumno deberá cumplir con los siguientes requisitos:</w:t>
      </w:r>
    </w:p>
    <w:p w:rsidR="005A3F9E" w:rsidRDefault="005A3F9E" w:rsidP="002C11DB">
      <w:pPr>
        <w:numPr>
          <w:ilvl w:val="0"/>
          <w:numId w:val="13"/>
        </w:numPr>
        <w:jc w:val="both"/>
      </w:pPr>
      <w:r>
        <w:t>cumplir con el porcentaje de asistencia fijado por las normas reglamentarias de la institución.</w:t>
      </w:r>
    </w:p>
    <w:p w:rsidR="005A3F9E" w:rsidRDefault="005A3F9E" w:rsidP="002C11DB">
      <w:pPr>
        <w:numPr>
          <w:ilvl w:val="0"/>
          <w:numId w:val="13"/>
        </w:numPr>
        <w:jc w:val="both"/>
      </w:pPr>
      <w:r>
        <w:t>Realizar las lecturas correspondientes y participar en las discusiones y debates planteados.</w:t>
      </w:r>
    </w:p>
    <w:p w:rsidR="005A3F9E" w:rsidRDefault="005A3F9E" w:rsidP="002C11DB">
      <w:pPr>
        <w:numPr>
          <w:ilvl w:val="0"/>
          <w:numId w:val="13"/>
        </w:numPr>
        <w:jc w:val="both"/>
      </w:pPr>
      <w:r>
        <w:t>Aprobar los trabajos prácticos y portfolios integradores con nota  7 (siete) o superior, pudiendo recuperar hasta tres de los trabajos prácticos.</w:t>
      </w:r>
    </w:p>
    <w:p w:rsidR="005A3F9E" w:rsidRDefault="005A3F9E" w:rsidP="002C11DB">
      <w:pPr>
        <w:numPr>
          <w:ilvl w:val="0"/>
          <w:numId w:val="13"/>
        </w:numPr>
        <w:jc w:val="both"/>
      </w:pPr>
      <w:r>
        <w:t xml:space="preserve">Los trabajos prácticos podrán constar de resúmenes, comprobación de lecturas, debates, informes, evaluaciones, ejercicios de comprensión lectora, exposiciones orales, ejercicios de transformaciones, críticas o reseñas de obras trabajadas, ejercicios de vocabulario específico. Cantidad aproximada: 18(dieciocho). </w:t>
      </w:r>
    </w:p>
    <w:p w:rsidR="005A3F9E" w:rsidRDefault="005A3F9E" w:rsidP="002C11DB">
      <w:pPr>
        <w:jc w:val="both"/>
      </w:pPr>
    </w:p>
    <w:p w:rsidR="005A3F9E" w:rsidRDefault="005A3F9E" w:rsidP="002C11DB">
      <w:pPr>
        <w:jc w:val="both"/>
      </w:pPr>
      <w:r>
        <w:t xml:space="preserve">2.- Promoción con examen final </w:t>
      </w:r>
    </w:p>
    <w:p w:rsidR="005A3F9E" w:rsidRDefault="005A3F9E" w:rsidP="002C11DB">
      <w:pPr>
        <w:jc w:val="both"/>
      </w:pPr>
      <w:r>
        <w:t>Aquellos alumnos que no obtuviesen la promoción, pero cuyas notas alcancen al menos  el promedio de 4 (cuatro) puntos y hayan cumplido con la asistencia indicada, podrán rendir examen final.</w:t>
      </w:r>
    </w:p>
    <w:p w:rsidR="005A3F9E" w:rsidRDefault="005A3F9E" w:rsidP="002C11DB">
      <w:pPr>
        <w:jc w:val="both"/>
      </w:pPr>
    </w:p>
    <w:p w:rsidR="005A3F9E" w:rsidRPr="000B408E" w:rsidRDefault="005A3F9E" w:rsidP="002C11DB">
      <w:pPr>
        <w:ind w:left="360"/>
        <w:rPr>
          <w:b/>
        </w:rPr>
      </w:pPr>
      <w:r w:rsidRPr="00FB72FD">
        <w:t>Alumno libre</w:t>
      </w:r>
      <w:r>
        <w:t>:</w:t>
      </w:r>
    </w:p>
    <w:p w:rsidR="005A3F9E" w:rsidRPr="002C11DB" w:rsidRDefault="005A3F9E" w:rsidP="002C11DB">
      <w:pPr>
        <w:rPr>
          <w:bCs/>
          <w:lang w:val="es-ES"/>
        </w:rPr>
      </w:pPr>
      <w:r>
        <w:t>Los alumnos libres deberán rendir examen escrito y oral, ambos eliminatorios. Deberán manejar la totalidad de los contenidos del programa y la bibliografía indicada como obligatoria.</w:t>
      </w:r>
      <w:r w:rsidRPr="002C11DB">
        <w:rPr>
          <w:rFonts w:ascii="Arial" w:hAnsi="Arial" w:cs="Arial"/>
          <w:bCs/>
          <w:sz w:val="20"/>
          <w:szCs w:val="20"/>
          <w:lang w:val="es-ES"/>
        </w:rPr>
        <w:t xml:space="preserve"> </w:t>
      </w:r>
      <w:r w:rsidRPr="002C11DB">
        <w:rPr>
          <w:bCs/>
          <w:lang w:val="es-ES"/>
        </w:rPr>
        <w:t>El alumno libre deberá trabajar sobre los mismos contenidos del programa del alumno regular y deberá aprobar una evaluación oral y escrita, que incluirá ejercicios de comprensión, ejercicios de lengua aplicada y un ensayo narrativo de aproximadamente 450 palabras.</w:t>
      </w:r>
    </w:p>
    <w:p w:rsidR="005A3F9E" w:rsidRDefault="005A3F9E" w:rsidP="002C11DB">
      <w:pPr>
        <w:jc w:val="both"/>
      </w:pPr>
      <w:r>
        <w:t xml:space="preserve">Toda la bibliografía se encuentra a disposición del alumno en la sección de fotocopias de la institución. </w:t>
      </w:r>
    </w:p>
    <w:p w:rsidR="005A3F9E" w:rsidRPr="00621A4B" w:rsidRDefault="005A3F9E" w:rsidP="00621A4B">
      <w:pPr>
        <w:jc w:val="both"/>
        <w:rPr>
          <w:spacing w:val="-3"/>
        </w:rPr>
      </w:pPr>
      <w:r>
        <w:rPr>
          <w:b/>
          <w:spacing w:val="-3"/>
        </w:rPr>
        <w:t>10.I</w:t>
      </w:r>
      <w:r>
        <w:rPr>
          <w:b/>
        </w:rPr>
        <w:t>nstrumentos y criterios de evaluación para la aprobación de la unidad curricular</w:t>
      </w:r>
    </w:p>
    <w:p w:rsidR="005A3F9E" w:rsidRPr="00621A4B" w:rsidRDefault="005A3F9E" w:rsidP="00621A4B">
      <w:pPr>
        <w:numPr>
          <w:ilvl w:val="0"/>
          <w:numId w:val="12"/>
        </w:numPr>
        <w:rPr>
          <w:b/>
          <w:lang w:val="es-ES"/>
        </w:rPr>
      </w:pPr>
      <w:r w:rsidRPr="00621A4B">
        <w:rPr>
          <w:b/>
          <w:lang w:val="es-ES"/>
        </w:rPr>
        <w:t>Trabajos Prácticos:</w:t>
      </w:r>
    </w:p>
    <w:p w:rsidR="005A3F9E" w:rsidRPr="00621A4B" w:rsidRDefault="005A3F9E" w:rsidP="00621A4B">
      <w:pPr>
        <w:numPr>
          <w:ilvl w:val="0"/>
          <w:numId w:val="11"/>
        </w:numPr>
        <w:tabs>
          <w:tab w:val="clear" w:pos="1440"/>
          <w:tab w:val="num" w:pos="3192"/>
        </w:tabs>
        <w:autoSpaceDE w:val="0"/>
        <w:autoSpaceDN w:val="0"/>
        <w:ind w:left="3192"/>
        <w:rPr>
          <w:bCs/>
          <w:lang w:val="es-ES"/>
        </w:rPr>
      </w:pPr>
      <w:r w:rsidRPr="00621A4B">
        <w:rPr>
          <w:bCs/>
          <w:lang w:val="es-ES"/>
        </w:rPr>
        <w:t>Ensayos sobre diferentes temas desarrollados en el curso</w:t>
      </w:r>
    </w:p>
    <w:p w:rsidR="005A3F9E" w:rsidRPr="00621A4B" w:rsidRDefault="005A3F9E" w:rsidP="00621A4B">
      <w:pPr>
        <w:numPr>
          <w:ilvl w:val="0"/>
          <w:numId w:val="11"/>
        </w:numPr>
        <w:tabs>
          <w:tab w:val="clear" w:pos="1440"/>
          <w:tab w:val="num" w:pos="3192"/>
        </w:tabs>
        <w:autoSpaceDE w:val="0"/>
        <w:autoSpaceDN w:val="0"/>
        <w:ind w:left="3192"/>
        <w:rPr>
          <w:bCs/>
          <w:lang w:val="es-ES"/>
        </w:rPr>
      </w:pPr>
      <w:r w:rsidRPr="00621A4B">
        <w:rPr>
          <w:bCs/>
          <w:lang w:val="es-ES"/>
        </w:rPr>
        <w:t>Ejercicios de aplicación de lengua inglesa.</w:t>
      </w:r>
    </w:p>
    <w:p w:rsidR="005A3F9E" w:rsidRPr="00621A4B" w:rsidRDefault="005A3F9E" w:rsidP="00621A4B">
      <w:pPr>
        <w:numPr>
          <w:ilvl w:val="0"/>
          <w:numId w:val="11"/>
        </w:numPr>
        <w:tabs>
          <w:tab w:val="clear" w:pos="1440"/>
          <w:tab w:val="num" w:pos="3192"/>
        </w:tabs>
        <w:autoSpaceDE w:val="0"/>
        <w:autoSpaceDN w:val="0"/>
        <w:ind w:left="3192"/>
        <w:rPr>
          <w:bCs/>
          <w:lang w:val="es-ES"/>
        </w:rPr>
      </w:pPr>
      <w:r w:rsidRPr="00621A4B">
        <w:rPr>
          <w:bCs/>
          <w:lang w:val="es-ES"/>
        </w:rPr>
        <w:t>Presentaciones orales en forma individual.</w:t>
      </w:r>
    </w:p>
    <w:p w:rsidR="005A3F9E" w:rsidRPr="00621A4B" w:rsidRDefault="005A3F9E" w:rsidP="00621A4B">
      <w:pPr>
        <w:numPr>
          <w:ilvl w:val="0"/>
          <w:numId w:val="11"/>
        </w:numPr>
        <w:tabs>
          <w:tab w:val="clear" w:pos="1440"/>
          <w:tab w:val="num" w:pos="3192"/>
        </w:tabs>
        <w:autoSpaceDE w:val="0"/>
        <w:autoSpaceDN w:val="0"/>
        <w:ind w:left="3192"/>
        <w:rPr>
          <w:bCs/>
          <w:lang w:val="es-ES"/>
        </w:rPr>
      </w:pPr>
      <w:r w:rsidRPr="00621A4B">
        <w:rPr>
          <w:bCs/>
          <w:lang w:val="es-ES"/>
        </w:rPr>
        <w:t>Presentación oral grupal e individual.</w:t>
      </w:r>
    </w:p>
    <w:p w:rsidR="005A3F9E" w:rsidRPr="00621A4B" w:rsidRDefault="005A3F9E" w:rsidP="00621A4B">
      <w:pPr>
        <w:numPr>
          <w:ilvl w:val="0"/>
          <w:numId w:val="11"/>
        </w:numPr>
        <w:tabs>
          <w:tab w:val="clear" w:pos="1440"/>
          <w:tab w:val="num" w:pos="3192"/>
        </w:tabs>
        <w:autoSpaceDE w:val="0"/>
        <w:autoSpaceDN w:val="0"/>
        <w:ind w:left="3192"/>
        <w:rPr>
          <w:bCs/>
          <w:lang w:val="es-ES"/>
        </w:rPr>
      </w:pPr>
      <w:r w:rsidRPr="00621A4B">
        <w:rPr>
          <w:bCs/>
          <w:lang w:val="es-ES"/>
        </w:rPr>
        <w:t xml:space="preserve">Portfolios. </w:t>
      </w:r>
    </w:p>
    <w:p w:rsidR="005A3F9E" w:rsidRPr="00621A4B" w:rsidRDefault="005A3F9E" w:rsidP="00621A4B">
      <w:pPr>
        <w:autoSpaceDE w:val="0"/>
        <w:autoSpaceDN w:val="0"/>
        <w:ind w:left="2832"/>
        <w:rPr>
          <w:bCs/>
          <w:lang w:val="es-ES"/>
        </w:rPr>
      </w:pPr>
    </w:p>
    <w:p w:rsidR="005A3F9E" w:rsidRDefault="005A3F9E" w:rsidP="00621A4B">
      <w:pPr>
        <w:numPr>
          <w:ilvl w:val="0"/>
          <w:numId w:val="12"/>
        </w:numPr>
        <w:autoSpaceDE w:val="0"/>
        <w:autoSpaceDN w:val="0"/>
        <w:rPr>
          <w:bCs/>
          <w:lang w:val="es-ES"/>
        </w:rPr>
      </w:pPr>
      <w:r w:rsidRPr="00621A4B">
        <w:rPr>
          <w:b/>
          <w:lang w:val="es-ES"/>
        </w:rPr>
        <w:t>Parciales</w:t>
      </w:r>
      <w:r w:rsidRPr="00621A4B">
        <w:rPr>
          <w:lang w:val="es-ES"/>
        </w:rPr>
        <w:t xml:space="preserve">: </w:t>
      </w:r>
      <w:r w:rsidRPr="00621A4B">
        <w:rPr>
          <w:bCs/>
          <w:lang w:val="es-ES"/>
        </w:rPr>
        <w:t>2 parciales escritos.</w:t>
      </w:r>
    </w:p>
    <w:p w:rsidR="005A3F9E" w:rsidRPr="00621A4B" w:rsidRDefault="005A3F9E" w:rsidP="00621A4B">
      <w:pPr>
        <w:numPr>
          <w:ilvl w:val="0"/>
          <w:numId w:val="12"/>
        </w:numPr>
        <w:autoSpaceDE w:val="0"/>
        <w:autoSpaceDN w:val="0"/>
        <w:rPr>
          <w:bCs/>
          <w:lang w:val="es-ES"/>
        </w:rPr>
      </w:pPr>
      <w:r>
        <w:rPr>
          <w:b/>
          <w:lang w:val="es-ES"/>
        </w:rPr>
        <w:t>Portfolios</w:t>
      </w:r>
      <w:r w:rsidRPr="002C11DB">
        <w:rPr>
          <w:bCs/>
          <w:lang w:val="es-ES"/>
        </w:rPr>
        <w:t>:</w:t>
      </w:r>
      <w:r>
        <w:rPr>
          <w:bCs/>
          <w:lang w:val="es-ES"/>
        </w:rPr>
        <w:t xml:space="preserve"> 4 sobre textos indicados por el docente.</w:t>
      </w:r>
    </w:p>
    <w:p w:rsidR="005A3F9E" w:rsidRPr="00621A4B" w:rsidRDefault="005A3F9E" w:rsidP="00996F5A">
      <w:pPr>
        <w:jc w:val="center"/>
      </w:pPr>
    </w:p>
    <w:p w:rsidR="005A3F9E" w:rsidRDefault="005A3F9E">
      <w:pPr>
        <w:jc w:val="both"/>
        <w:rPr>
          <w:i/>
        </w:rPr>
      </w:pPr>
    </w:p>
    <w:p w:rsidR="005A3F9E" w:rsidRDefault="005A3F9E">
      <w:pPr>
        <w:jc w:val="both"/>
        <w:rPr>
          <w:i/>
        </w:rPr>
      </w:pPr>
    </w:p>
    <w:sectPr w:rsidR="005A3F9E" w:rsidSect="00E27FBA">
      <w:footerReference w:type="even" r:id="rId9"/>
      <w:footerReference w:type="default" r:id="rId10"/>
      <w:pgSz w:w="12240" w:h="15840"/>
      <w:pgMar w:top="709" w:right="1418" w:bottom="1134" w:left="1418"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9E" w:rsidRDefault="005A3F9E">
      <w:r>
        <w:separator/>
      </w:r>
    </w:p>
  </w:endnote>
  <w:endnote w:type="continuationSeparator" w:id="0">
    <w:p w:rsidR="005A3F9E" w:rsidRDefault="005A3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9E" w:rsidRDefault="005A3F9E">
    <w:pPr>
      <w:tabs>
        <w:tab w:val="center" w:pos="4419"/>
        <w:tab w:val="right" w:pos="8838"/>
      </w:tabs>
      <w:jc w:val="right"/>
    </w:pPr>
    <w:r>
      <w:fldChar w:fldCharType="begin"/>
    </w:r>
    <w:r>
      <w:instrText>PAGE</w:instrText>
    </w:r>
    <w:r>
      <w:fldChar w:fldCharType="end"/>
    </w:r>
  </w:p>
  <w:p w:rsidR="005A3F9E" w:rsidRDefault="005A3F9E">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9E" w:rsidRDefault="005A3F9E">
    <w:pPr>
      <w:tabs>
        <w:tab w:val="center" w:pos="4419"/>
        <w:tab w:val="right" w:pos="8838"/>
      </w:tabs>
      <w:jc w:val="right"/>
    </w:pPr>
    <w:fldSimple w:instr="PAGE">
      <w:r>
        <w:rPr>
          <w:noProof/>
        </w:rPr>
        <w:t>1</w:t>
      </w:r>
    </w:fldSimple>
  </w:p>
  <w:p w:rsidR="005A3F9E" w:rsidRDefault="005A3F9E">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9E" w:rsidRDefault="005A3F9E">
      <w:r>
        <w:separator/>
      </w:r>
    </w:p>
  </w:footnote>
  <w:footnote w:type="continuationSeparator" w:id="0">
    <w:p w:rsidR="005A3F9E" w:rsidRDefault="005A3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E48"/>
    <w:multiLevelType w:val="hybridMultilevel"/>
    <w:tmpl w:val="B0948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F51146"/>
    <w:multiLevelType w:val="hybridMultilevel"/>
    <w:tmpl w:val="AB72A83A"/>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nsid w:val="2C0626F4"/>
    <w:multiLevelType w:val="singleLevel"/>
    <w:tmpl w:val="0FE2C006"/>
    <w:lvl w:ilvl="0">
      <w:start w:val="1"/>
      <w:numFmt w:val="decimal"/>
      <w:lvlText w:val="%1-"/>
      <w:lvlJc w:val="left"/>
      <w:pPr>
        <w:tabs>
          <w:tab w:val="num" w:pos="360"/>
        </w:tabs>
        <w:ind w:left="360" w:hanging="360"/>
      </w:pPr>
      <w:rPr>
        <w:rFonts w:cs="Times New Roman" w:hint="default"/>
      </w:rPr>
    </w:lvl>
  </w:abstractNum>
  <w:abstractNum w:abstractNumId="3">
    <w:nsid w:val="3D7E5B2C"/>
    <w:multiLevelType w:val="hybridMultilevel"/>
    <w:tmpl w:val="535AF31C"/>
    <w:lvl w:ilvl="0" w:tplc="2C0A0009">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nsid w:val="4B1C310A"/>
    <w:multiLevelType w:val="hybridMultilevel"/>
    <w:tmpl w:val="51B03EE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5">
    <w:nsid w:val="4B8B6721"/>
    <w:multiLevelType w:val="hybridMultilevel"/>
    <w:tmpl w:val="772C3B22"/>
    <w:lvl w:ilvl="0" w:tplc="4FAE1940">
      <w:start w:val="1"/>
      <w:numFmt w:val="decimal"/>
      <w:lvlText w:val="%1."/>
      <w:lvlJc w:val="left"/>
      <w:pPr>
        <w:tabs>
          <w:tab w:val="num" w:pos="1980"/>
        </w:tabs>
        <w:ind w:left="1980" w:hanging="360"/>
      </w:pPr>
      <w:rPr>
        <w:rFonts w:cs="Times New Roman" w:hint="default"/>
      </w:rPr>
    </w:lvl>
    <w:lvl w:ilvl="1" w:tplc="2C0A0005">
      <w:start w:val="1"/>
      <w:numFmt w:val="bullet"/>
      <w:lvlText w:val=""/>
      <w:lvlJc w:val="left"/>
      <w:pPr>
        <w:tabs>
          <w:tab w:val="num" w:pos="2490"/>
        </w:tabs>
        <w:ind w:left="2490" w:hanging="360"/>
      </w:pPr>
      <w:rPr>
        <w:rFonts w:ascii="Wingdings" w:hAnsi="Wingdings" w:hint="default"/>
      </w:rPr>
    </w:lvl>
    <w:lvl w:ilvl="2" w:tplc="0C0A001B" w:tentative="1">
      <w:start w:val="1"/>
      <w:numFmt w:val="lowerRoman"/>
      <w:lvlText w:val="%3."/>
      <w:lvlJc w:val="right"/>
      <w:pPr>
        <w:tabs>
          <w:tab w:val="num" w:pos="3210"/>
        </w:tabs>
        <w:ind w:left="3210" w:hanging="180"/>
      </w:pPr>
      <w:rPr>
        <w:rFonts w:cs="Times New Roman"/>
      </w:rPr>
    </w:lvl>
    <w:lvl w:ilvl="3" w:tplc="0C0A000F" w:tentative="1">
      <w:start w:val="1"/>
      <w:numFmt w:val="decimal"/>
      <w:lvlText w:val="%4."/>
      <w:lvlJc w:val="left"/>
      <w:pPr>
        <w:tabs>
          <w:tab w:val="num" w:pos="3930"/>
        </w:tabs>
        <w:ind w:left="3930" w:hanging="360"/>
      </w:pPr>
      <w:rPr>
        <w:rFonts w:cs="Times New Roman"/>
      </w:rPr>
    </w:lvl>
    <w:lvl w:ilvl="4" w:tplc="0C0A0019" w:tentative="1">
      <w:start w:val="1"/>
      <w:numFmt w:val="lowerLetter"/>
      <w:lvlText w:val="%5."/>
      <w:lvlJc w:val="left"/>
      <w:pPr>
        <w:tabs>
          <w:tab w:val="num" w:pos="4650"/>
        </w:tabs>
        <w:ind w:left="4650" w:hanging="360"/>
      </w:pPr>
      <w:rPr>
        <w:rFonts w:cs="Times New Roman"/>
      </w:rPr>
    </w:lvl>
    <w:lvl w:ilvl="5" w:tplc="0C0A001B" w:tentative="1">
      <w:start w:val="1"/>
      <w:numFmt w:val="lowerRoman"/>
      <w:lvlText w:val="%6."/>
      <w:lvlJc w:val="right"/>
      <w:pPr>
        <w:tabs>
          <w:tab w:val="num" w:pos="5370"/>
        </w:tabs>
        <w:ind w:left="5370" w:hanging="180"/>
      </w:pPr>
      <w:rPr>
        <w:rFonts w:cs="Times New Roman"/>
      </w:rPr>
    </w:lvl>
    <w:lvl w:ilvl="6" w:tplc="0C0A000F" w:tentative="1">
      <w:start w:val="1"/>
      <w:numFmt w:val="decimal"/>
      <w:lvlText w:val="%7."/>
      <w:lvlJc w:val="left"/>
      <w:pPr>
        <w:tabs>
          <w:tab w:val="num" w:pos="6090"/>
        </w:tabs>
        <w:ind w:left="6090" w:hanging="360"/>
      </w:pPr>
      <w:rPr>
        <w:rFonts w:cs="Times New Roman"/>
      </w:rPr>
    </w:lvl>
    <w:lvl w:ilvl="7" w:tplc="0C0A0019" w:tentative="1">
      <w:start w:val="1"/>
      <w:numFmt w:val="lowerLetter"/>
      <w:lvlText w:val="%8."/>
      <w:lvlJc w:val="left"/>
      <w:pPr>
        <w:tabs>
          <w:tab w:val="num" w:pos="6810"/>
        </w:tabs>
        <w:ind w:left="6810" w:hanging="360"/>
      </w:pPr>
      <w:rPr>
        <w:rFonts w:cs="Times New Roman"/>
      </w:rPr>
    </w:lvl>
    <w:lvl w:ilvl="8" w:tplc="0C0A001B" w:tentative="1">
      <w:start w:val="1"/>
      <w:numFmt w:val="lowerRoman"/>
      <w:lvlText w:val="%9."/>
      <w:lvlJc w:val="right"/>
      <w:pPr>
        <w:tabs>
          <w:tab w:val="num" w:pos="7530"/>
        </w:tabs>
        <w:ind w:left="7530" w:hanging="180"/>
      </w:pPr>
      <w:rPr>
        <w:rFonts w:cs="Times New Roman"/>
      </w:rPr>
    </w:lvl>
  </w:abstractNum>
  <w:abstractNum w:abstractNumId="6">
    <w:nsid w:val="51E509EF"/>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nsid w:val="52BE199A"/>
    <w:multiLevelType w:val="hybridMultilevel"/>
    <w:tmpl w:val="7A62779E"/>
    <w:lvl w:ilvl="0" w:tplc="2C0A000F">
      <w:start w:val="6"/>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8">
    <w:nsid w:val="637E23F8"/>
    <w:multiLevelType w:val="hybridMultilevel"/>
    <w:tmpl w:val="36EC8346"/>
    <w:lvl w:ilvl="0" w:tplc="2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2C41B43"/>
    <w:multiLevelType w:val="multilevel"/>
    <w:tmpl w:val="33F47A56"/>
    <w:lvl w:ilvl="0">
      <w:start w:val="1"/>
      <w:numFmt w:val="decimal"/>
      <w:lvlText w:val="%1-"/>
      <w:lvlJc w:val="left"/>
      <w:pPr>
        <w:ind w:left="360" w:hanging="360"/>
      </w:pPr>
      <w:rPr>
        <w:rFonts w:cs="Times New Roman"/>
        <w:b/>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2D08AA"/>
    <w:multiLevelType w:val="singleLevel"/>
    <w:tmpl w:val="E18434F4"/>
    <w:lvl w:ilvl="0">
      <w:start w:val="1"/>
      <w:numFmt w:val="lowerLetter"/>
      <w:lvlText w:val="%1)"/>
      <w:legacy w:legacy="1" w:legacySpace="0" w:legacyIndent="283"/>
      <w:lvlJc w:val="left"/>
      <w:pPr>
        <w:ind w:left="3115" w:hanging="283"/>
      </w:pPr>
      <w:rPr>
        <w:rFonts w:ascii="Arial" w:hAnsi="Arial" w:cs="Arial" w:hint="default"/>
        <w:b w:val="0"/>
        <w:bCs w:val="0"/>
        <w:i w:val="0"/>
        <w:iCs w:val="0"/>
        <w:sz w:val="22"/>
        <w:szCs w:val="22"/>
      </w:rPr>
    </w:lvl>
  </w:abstractNum>
  <w:abstractNum w:abstractNumId="12">
    <w:nsid w:val="7DFD39EB"/>
    <w:multiLevelType w:val="hybridMultilevel"/>
    <w:tmpl w:val="77AA1902"/>
    <w:lvl w:ilvl="0" w:tplc="2C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0"/>
  </w:num>
  <w:num w:numId="6">
    <w:abstractNumId w:val="11"/>
  </w:num>
  <w:num w:numId="7">
    <w:abstractNumId w:val="7"/>
  </w:num>
  <w:num w:numId="8">
    <w:abstractNumId w:val="8"/>
  </w:num>
  <w:num w:numId="9">
    <w:abstractNumId w:val="5"/>
  </w:num>
  <w:num w:numId="10">
    <w:abstractNumId w:val="12"/>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7D2"/>
    <w:rsid w:val="00070439"/>
    <w:rsid w:val="000B408E"/>
    <w:rsid w:val="002C11DB"/>
    <w:rsid w:val="003377D2"/>
    <w:rsid w:val="003766D9"/>
    <w:rsid w:val="003B4D68"/>
    <w:rsid w:val="004E01BB"/>
    <w:rsid w:val="0050632E"/>
    <w:rsid w:val="00511464"/>
    <w:rsid w:val="005131EC"/>
    <w:rsid w:val="005A3F9E"/>
    <w:rsid w:val="006213D2"/>
    <w:rsid w:val="00621A4B"/>
    <w:rsid w:val="006865C5"/>
    <w:rsid w:val="0077511A"/>
    <w:rsid w:val="00812381"/>
    <w:rsid w:val="00996F5A"/>
    <w:rsid w:val="00A6378A"/>
    <w:rsid w:val="00AD500A"/>
    <w:rsid w:val="00B903A2"/>
    <w:rsid w:val="00DE6BE7"/>
    <w:rsid w:val="00E27FBA"/>
    <w:rsid w:val="00E4585F"/>
    <w:rsid w:val="00F416C7"/>
    <w:rsid w:val="00FB72F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BA"/>
    <w:rPr>
      <w:color w:val="000000"/>
      <w:sz w:val="24"/>
      <w:szCs w:val="24"/>
      <w:lang w:val="es-MX"/>
    </w:rPr>
  </w:style>
  <w:style w:type="paragraph" w:styleId="Heading1">
    <w:name w:val="heading 1"/>
    <w:basedOn w:val="Normal"/>
    <w:next w:val="Normal"/>
    <w:link w:val="Heading1Char"/>
    <w:uiPriority w:val="99"/>
    <w:qFormat/>
    <w:rsid w:val="00E27FB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27FB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27FB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27FBA"/>
    <w:pPr>
      <w:keepNext/>
      <w:keepLines/>
      <w:spacing w:before="240" w:after="40"/>
      <w:outlineLvl w:val="3"/>
    </w:pPr>
    <w:rPr>
      <w:b/>
    </w:rPr>
  </w:style>
  <w:style w:type="paragraph" w:styleId="Heading5">
    <w:name w:val="heading 5"/>
    <w:basedOn w:val="Normal"/>
    <w:next w:val="Normal"/>
    <w:link w:val="Heading5Char"/>
    <w:uiPriority w:val="99"/>
    <w:qFormat/>
    <w:rsid w:val="00E27FBA"/>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27FB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0F"/>
    <w:rPr>
      <w:rFonts w:asciiTheme="majorHAnsi" w:eastAsiaTheme="majorEastAsia" w:hAnsiTheme="majorHAnsi" w:cstheme="majorBidi"/>
      <w:b/>
      <w:bCs/>
      <w:color w:val="000000"/>
      <w:kern w:val="32"/>
      <w:sz w:val="32"/>
      <w:szCs w:val="32"/>
      <w:lang w:val="es-MX"/>
    </w:rPr>
  </w:style>
  <w:style w:type="character" w:customStyle="1" w:styleId="Heading2Char">
    <w:name w:val="Heading 2 Char"/>
    <w:basedOn w:val="DefaultParagraphFont"/>
    <w:link w:val="Heading2"/>
    <w:uiPriority w:val="9"/>
    <w:semiHidden/>
    <w:rsid w:val="00591E0F"/>
    <w:rPr>
      <w:rFonts w:asciiTheme="majorHAnsi" w:eastAsiaTheme="majorEastAsia" w:hAnsiTheme="majorHAnsi" w:cstheme="majorBidi"/>
      <w:b/>
      <w:bCs/>
      <w:i/>
      <w:iCs/>
      <w:color w:val="000000"/>
      <w:sz w:val="28"/>
      <w:szCs w:val="28"/>
      <w:lang w:val="es-MX"/>
    </w:rPr>
  </w:style>
  <w:style w:type="character" w:customStyle="1" w:styleId="Heading3Char">
    <w:name w:val="Heading 3 Char"/>
    <w:basedOn w:val="DefaultParagraphFont"/>
    <w:link w:val="Heading3"/>
    <w:uiPriority w:val="9"/>
    <w:semiHidden/>
    <w:rsid w:val="00591E0F"/>
    <w:rPr>
      <w:rFonts w:asciiTheme="majorHAnsi" w:eastAsiaTheme="majorEastAsia" w:hAnsiTheme="majorHAnsi" w:cstheme="majorBidi"/>
      <w:b/>
      <w:bCs/>
      <w:color w:val="000000"/>
      <w:sz w:val="26"/>
      <w:szCs w:val="26"/>
      <w:lang w:val="es-MX"/>
    </w:rPr>
  </w:style>
  <w:style w:type="character" w:customStyle="1" w:styleId="Heading4Char">
    <w:name w:val="Heading 4 Char"/>
    <w:basedOn w:val="DefaultParagraphFont"/>
    <w:link w:val="Heading4"/>
    <w:uiPriority w:val="9"/>
    <w:semiHidden/>
    <w:rsid w:val="00591E0F"/>
    <w:rPr>
      <w:rFonts w:asciiTheme="minorHAnsi" w:eastAsiaTheme="minorEastAsia" w:hAnsiTheme="minorHAnsi" w:cstheme="minorBidi"/>
      <w:b/>
      <w:bCs/>
      <w:color w:val="000000"/>
      <w:sz w:val="28"/>
      <w:szCs w:val="28"/>
      <w:lang w:val="es-MX"/>
    </w:rPr>
  </w:style>
  <w:style w:type="character" w:customStyle="1" w:styleId="Heading5Char">
    <w:name w:val="Heading 5 Char"/>
    <w:basedOn w:val="DefaultParagraphFont"/>
    <w:link w:val="Heading5"/>
    <w:uiPriority w:val="9"/>
    <w:semiHidden/>
    <w:rsid w:val="00591E0F"/>
    <w:rPr>
      <w:rFonts w:asciiTheme="minorHAnsi" w:eastAsiaTheme="minorEastAsia" w:hAnsiTheme="minorHAnsi" w:cstheme="minorBidi"/>
      <w:b/>
      <w:bCs/>
      <w:i/>
      <w:iCs/>
      <w:color w:val="000000"/>
      <w:sz w:val="26"/>
      <w:szCs w:val="26"/>
      <w:lang w:val="es-MX"/>
    </w:rPr>
  </w:style>
  <w:style w:type="character" w:customStyle="1" w:styleId="Heading6Char">
    <w:name w:val="Heading 6 Char"/>
    <w:basedOn w:val="DefaultParagraphFont"/>
    <w:link w:val="Heading6"/>
    <w:uiPriority w:val="9"/>
    <w:semiHidden/>
    <w:rsid w:val="00591E0F"/>
    <w:rPr>
      <w:rFonts w:asciiTheme="minorHAnsi" w:eastAsiaTheme="minorEastAsia" w:hAnsiTheme="minorHAnsi" w:cstheme="minorBidi"/>
      <w:b/>
      <w:bCs/>
      <w:color w:val="000000"/>
      <w:lang w:val="es-MX"/>
    </w:rPr>
  </w:style>
  <w:style w:type="table" w:customStyle="1" w:styleId="TableNormal1">
    <w:name w:val="Table Normal1"/>
    <w:uiPriority w:val="99"/>
    <w:rsid w:val="00E27FBA"/>
    <w:rPr>
      <w:color w:val="000000"/>
      <w:sz w:val="24"/>
      <w:szCs w:val="24"/>
      <w:lang w:val="es-MX"/>
    </w:rPr>
    <w:tblPr>
      <w:tblCellMar>
        <w:top w:w="0" w:type="dxa"/>
        <w:left w:w="0" w:type="dxa"/>
        <w:bottom w:w="0" w:type="dxa"/>
        <w:right w:w="0" w:type="dxa"/>
      </w:tblCellMar>
    </w:tblPr>
  </w:style>
  <w:style w:type="paragraph" w:styleId="Title">
    <w:name w:val="Title"/>
    <w:basedOn w:val="Normal"/>
    <w:next w:val="Normal"/>
    <w:link w:val="TitleChar"/>
    <w:uiPriority w:val="99"/>
    <w:qFormat/>
    <w:rsid w:val="00E27FBA"/>
    <w:pPr>
      <w:keepNext/>
      <w:keepLines/>
      <w:spacing w:before="480" w:after="120"/>
    </w:pPr>
    <w:rPr>
      <w:b/>
      <w:sz w:val="72"/>
      <w:szCs w:val="72"/>
    </w:rPr>
  </w:style>
  <w:style w:type="character" w:customStyle="1" w:styleId="TitleChar">
    <w:name w:val="Title Char"/>
    <w:basedOn w:val="DefaultParagraphFont"/>
    <w:link w:val="Title"/>
    <w:uiPriority w:val="10"/>
    <w:rsid w:val="00591E0F"/>
    <w:rPr>
      <w:rFonts w:asciiTheme="majorHAnsi" w:eastAsiaTheme="majorEastAsia" w:hAnsiTheme="majorHAnsi" w:cstheme="majorBidi"/>
      <w:b/>
      <w:bCs/>
      <w:color w:val="000000"/>
      <w:kern w:val="28"/>
      <w:sz w:val="32"/>
      <w:szCs w:val="32"/>
      <w:lang w:val="es-MX"/>
    </w:rPr>
  </w:style>
  <w:style w:type="paragraph" w:styleId="Subtitle">
    <w:name w:val="Subtitle"/>
    <w:basedOn w:val="Normal"/>
    <w:next w:val="Normal"/>
    <w:link w:val="SubtitleChar"/>
    <w:uiPriority w:val="99"/>
    <w:qFormat/>
    <w:rsid w:val="00E27FB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591E0F"/>
    <w:rPr>
      <w:rFonts w:asciiTheme="majorHAnsi" w:eastAsiaTheme="majorEastAsia" w:hAnsiTheme="majorHAnsi" w:cstheme="majorBidi"/>
      <w:color w:val="000000"/>
      <w:sz w:val="24"/>
      <w:szCs w:val="24"/>
      <w:lang w:val="es-MX"/>
    </w:rPr>
  </w:style>
  <w:style w:type="table" w:customStyle="1" w:styleId="Estilo">
    <w:name w:val="Estilo"/>
    <w:basedOn w:val="TableNormal1"/>
    <w:uiPriority w:val="99"/>
    <w:rsid w:val="00E27FBA"/>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6213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3D2"/>
    <w:rPr>
      <w:rFonts w:ascii="Tahoma" w:hAnsi="Tahoma" w:cs="Tahoma"/>
      <w:sz w:val="16"/>
      <w:szCs w:val="16"/>
    </w:rPr>
  </w:style>
  <w:style w:type="paragraph" w:styleId="NormalWeb">
    <w:name w:val="Normal (Web)"/>
    <w:basedOn w:val="Normal"/>
    <w:uiPriority w:val="99"/>
    <w:rsid w:val="00996F5A"/>
    <w:pPr>
      <w:spacing w:before="100" w:after="100"/>
    </w:pPr>
    <w:rPr>
      <w:color w:val="auto"/>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1851</Words>
  <Characters>10184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Vice Fabia</dc:creator>
  <cp:keywords/>
  <dc:description/>
  <cp:lastModifiedBy>Alejandro</cp:lastModifiedBy>
  <cp:revision>4</cp:revision>
  <dcterms:created xsi:type="dcterms:W3CDTF">2018-04-26T19:50:00Z</dcterms:created>
  <dcterms:modified xsi:type="dcterms:W3CDTF">2018-04-26T19:53:00Z</dcterms:modified>
</cp:coreProperties>
</file>