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AD" w:rsidRPr="006B5CEC" w:rsidRDefault="00C43AAD" w:rsidP="00C43AAD">
      <w:pPr>
        <w:widowControl w:val="0"/>
        <w:spacing w:line="276" w:lineRule="auto"/>
        <w:rPr>
          <w:rFonts w:eastAsia="Arial"/>
        </w:rPr>
      </w:pPr>
      <w:bookmarkStart w:id="0" w:name="_Hlk513231672"/>
    </w:p>
    <w:tbl>
      <w:tblPr>
        <w:tblW w:w="9544" w:type="dxa"/>
        <w:tblLayout w:type="fixed"/>
        <w:tblLook w:val="0000"/>
      </w:tblPr>
      <w:tblGrid>
        <w:gridCol w:w="4772"/>
        <w:gridCol w:w="4772"/>
      </w:tblGrid>
      <w:tr w:rsidR="00C43AAD" w:rsidRPr="006B5CEC" w:rsidTr="00E05946">
        <w:tc>
          <w:tcPr>
            <w:tcW w:w="4772" w:type="dxa"/>
          </w:tcPr>
          <w:p w:rsidR="00C43AAD" w:rsidRPr="006B5CEC" w:rsidRDefault="00C43AAD" w:rsidP="00E05946">
            <w:pPr>
              <w:tabs>
                <w:tab w:val="left" w:pos="2891"/>
                <w:tab w:val="center" w:pos="4419"/>
                <w:tab w:val="right" w:pos="8838"/>
              </w:tabs>
              <w:jc w:val="center"/>
            </w:pPr>
            <w:r w:rsidRPr="006B5CEC">
              <w:rPr>
                <w:noProof/>
                <w:lang w:val="es-ES_tradnl" w:eastAsia="es-ES_tradnl"/>
              </w:rPr>
              <w:drawing>
                <wp:inline distT="0" distB="0" distL="114300" distR="114300">
                  <wp:extent cx="527050" cy="7016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701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43AAD" w:rsidRPr="006B5CEC" w:rsidRDefault="00C43AAD" w:rsidP="00E05946">
            <w:pPr>
              <w:tabs>
                <w:tab w:val="left" w:pos="2891"/>
                <w:tab w:val="center" w:pos="4419"/>
                <w:tab w:val="right" w:pos="8838"/>
              </w:tabs>
              <w:jc w:val="center"/>
            </w:pPr>
            <w:r w:rsidRPr="006B5CEC">
              <w:t>GOBIERNO DE LA CIUDAD DE BUENOS AIRES</w:t>
            </w: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6B5CEC">
              <w:t>Ministerio de Educación</w:t>
            </w: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6B5CEC">
              <w:t>Dirección General de Educación Superior</w:t>
            </w:r>
          </w:p>
        </w:tc>
        <w:tc>
          <w:tcPr>
            <w:tcW w:w="4772" w:type="dxa"/>
          </w:tcPr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6B5CEC"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885825</wp:posOffset>
                  </wp:positionH>
                  <wp:positionV relativeFrom="paragraph">
                    <wp:posOffset>19050</wp:posOffset>
                  </wp:positionV>
                  <wp:extent cx="857250" cy="695325"/>
                  <wp:effectExtent l="0" t="0" r="0" b="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6B5CEC">
              <w:t>INSTITUTO DE ENSEÑANZA SUPERIOR EN</w:t>
            </w: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6B5CEC">
              <w:t>LENGUAS VIVAS</w:t>
            </w:r>
          </w:p>
          <w:p w:rsidR="00C43AAD" w:rsidRPr="006B5CEC" w:rsidRDefault="00C43AAD" w:rsidP="00E05946">
            <w:pPr>
              <w:tabs>
                <w:tab w:val="center" w:pos="4419"/>
                <w:tab w:val="right" w:pos="8838"/>
              </w:tabs>
              <w:jc w:val="center"/>
            </w:pPr>
            <w:r w:rsidRPr="006B5CEC">
              <w:t>“Juan Ramón Fernández”</w:t>
            </w:r>
          </w:p>
        </w:tc>
      </w:tr>
    </w:tbl>
    <w:p w:rsidR="00C43AAD" w:rsidRPr="006B5CEC" w:rsidRDefault="00C43AAD" w:rsidP="00C43AAD">
      <w:pPr>
        <w:tabs>
          <w:tab w:val="center" w:pos="4419"/>
          <w:tab w:val="right" w:pos="8838"/>
        </w:tabs>
        <w:jc w:val="center"/>
      </w:pPr>
    </w:p>
    <w:p w:rsidR="00C43AAD" w:rsidRPr="006B5CEC" w:rsidRDefault="00C43AAD" w:rsidP="00C43AAD">
      <w:pPr>
        <w:jc w:val="center"/>
        <w:rPr>
          <w:b/>
        </w:rPr>
      </w:pPr>
      <w:r w:rsidRPr="006B5CEC">
        <w:rPr>
          <w:b/>
        </w:rPr>
        <w:t xml:space="preserve">Programa </w:t>
      </w:r>
    </w:p>
    <w:p w:rsidR="00C43AAD" w:rsidRPr="006B5CEC" w:rsidRDefault="00C43AAD" w:rsidP="00C43AAD">
      <w:pPr>
        <w:jc w:val="center"/>
        <w:rPr>
          <w:b/>
        </w:rPr>
      </w:pPr>
    </w:p>
    <w:p w:rsidR="00C43AAD" w:rsidRPr="006B5CEC" w:rsidRDefault="00C43AAD" w:rsidP="00C43AAD">
      <w:pPr>
        <w:jc w:val="center"/>
        <w:rPr>
          <w:b/>
        </w:rPr>
      </w:pPr>
      <w:r w:rsidRPr="006B5CEC">
        <w:rPr>
          <w:b/>
        </w:rPr>
        <w:t>FONETICA FRANCESA II (TF)</w:t>
      </w:r>
    </w:p>
    <w:p w:rsidR="00C43AAD" w:rsidRPr="006B5CEC" w:rsidRDefault="00C43AAD" w:rsidP="00C43AAD">
      <w:pPr>
        <w:jc w:val="center"/>
        <w:rPr>
          <w:i/>
        </w:rPr>
      </w:pP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b/>
          <w:bCs/>
          <w:lang w:eastAsia="en-US"/>
        </w:rPr>
        <w:t xml:space="preserve">DEPARTAMENTO: </w:t>
      </w:r>
      <w:r w:rsidRPr="006B5CEC">
        <w:rPr>
          <w:rFonts w:eastAsia="Calibri"/>
          <w:lang w:eastAsia="en-US"/>
        </w:rPr>
        <w:t>FRANCÉS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B5CEC">
        <w:rPr>
          <w:rFonts w:eastAsia="Calibri"/>
          <w:b/>
          <w:bCs/>
          <w:lang w:eastAsia="en-US"/>
        </w:rPr>
        <w:t xml:space="preserve">CARRERA: </w:t>
      </w:r>
      <w:r w:rsidRPr="006B5CEC">
        <w:rPr>
          <w:rFonts w:eastAsia="Calibri"/>
          <w:lang w:eastAsia="en-US"/>
        </w:rPr>
        <w:t>TRADUCTORADOEN FRANCES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B5CEC">
        <w:rPr>
          <w:rFonts w:eastAsia="Calibri"/>
          <w:b/>
          <w:lang w:eastAsia="en-US"/>
        </w:rPr>
        <w:t>CAMPO DE LA FORMACIÓN DE FUNDAMENTO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b/>
          <w:bCs/>
          <w:lang w:eastAsia="en-US"/>
        </w:rPr>
        <w:t xml:space="preserve">CARGA HORARIA: </w:t>
      </w:r>
      <w:r w:rsidRPr="006B5CEC">
        <w:rPr>
          <w:rFonts w:eastAsia="Calibri"/>
          <w:bCs/>
          <w:lang w:eastAsia="en-US"/>
        </w:rPr>
        <w:t>4</w:t>
      </w:r>
      <w:r w:rsidRPr="006B5CEC">
        <w:rPr>
          <w:rFonts w:eastAsia="Calibri"/>
          <w:lang w:eastAsia="en-US"/>
        </w:rPr>
        <w:t xml:space="preserve"> HORAS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6B5CEC">
        <w:rPr>
          <w:rFonts w:eastAsia="Calibri"/>
          <w:b/>
          <w:bCs/>
          <w:lang w:eastAsia="en-US"/>
        </w:rPr>
        <w:t xml:space="preserve">CURSADA: </w:t>
      </w:r>
      <w:r w:rsidRPr="006B5CEC">
        <w:rPr>
          <w:rFonts w:eastAsia="Calibri"/>
          <w:bCs/>
          <w:lang w:eastAsia="en-US"/>
        </w:rPr>
        <w:t>CUATRIMESTRAL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6B5CEC">
        <w:rPr>
          <w:rFonts w:eastAsia="Calibri"/>
          <w:b/>
          <w:bCs/>
          <w:lang w:eastAsia="en-US"/>
        </w:rPr>
        <w:t>CORRELATIVIDADES: Fonética Francesa I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6B5CEC">
        <w:rPr>
          <w:rFonts w:eastAsia="Calibri"/>
          <w:b/>
          <w:bCs/>
          <w:lang w:eastAsia="en-US"/>
        </w:rPr>
        <w:t xml:space="preserve">TURNO: </w:t>
      </w:r>
      <w:r w:rsidRPr="006B5CEC">
        <w:rPr>
          <w:rFonts w:eastAsia="Calibri"/>
          <w:bCs/>
          <w:lang w:eastAsia="en-US"/>
        </w:rPr>
        <w:t>VESPERTINO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b/>
          <w:bCs/>
          <w:lang w:eastAsia="en-US"/>
        </w:rPr>
        <w:t xml:space="preserve">PROFESORA: </w:t>
      </w:r>
      <w:r w:rsidRPr="006B5CEC">
        <w:rPr>
          <w:rFonts w:eastAsia="Calibri"/>
          <w:lang w:eastAsia="en-US"/>
        </w:rPr>
        <w:t>ELISABETH DANIEL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b/>
          <w:bCs/>
          <w:lang w:eastAsia="en-US"/>
        </w:rPr>
        <w:t xml:space="preserve">AÑO LECTIVO: </w:t>
      </w:r>
      <w:r w:rsidRPr="006B5CEC">
        <w:rPr>
          <w:rFonts w:eastAsia="Calibri"/>
          <w:lang w:eastAsia="en-US"/>
        </w:rPr>
        <w:t>2018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B5CEC">
        <w:rPr>
          <w:rFonts w:eastAsia="Calibri"/>
          <w:b/>
          <w:lang w:eastAsia="en-US"/>
        </w:rPr>
        <w:t xml:space="preserve">PLAN DE ESTUDIOS:  Resolución </w:t>
      </w:r>
      <w:r w:rsidRPr="006B5CEC">
        <w:rPr>
          <w:b/>
          <w:lang w:val="pt-BR"/>
        </w:rPr>
        <w:t>N° 168/2013</w:t>
      </w:r>
    </w:p>
    <w:p w:rsidR="00C43AAD" w:rsidRPr="006B5CEC" w:rsidRDefault="00C43AAD" w:rsidP="00C43AAD">
      <w:pPr>
        <w:jc w:val="both"/>
      </w:pPr>
    </w:p>
    <w:p w:rsidR="00C43AAD" w:rsidRPr="006B5CEC" w:rsidRDefault="00C43AAD" w:rsidP="00C43AAD"/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>Fundamentación</w:t>
      </w:r>
    </w:p>
    <w:p w:rsidR="00C43AAD" w:rsidRPr="006B5CEC" w:rsidRDefault="00C43AAD" w:rsidP="00C43AAD">
      <w:pPr>
        <w:pStyle w:val="NormalWeb"/>
        <w:spacing w:before="0" w:after="0"/>
        <w:ind w:left="360"/>
      </w:pPr>
      <w:r w:rsidRPr="006B5CEC">
        <w:t xml:space="preserve">La práctica fonética ha ocupado </w:t>
      </w:r>
      <w:r w:rsidRPr="006B5CEC">
        <w:rPr>
          <w:rStyle w:val="highlightedsearchterm"/>
        </w:rPr>
        <w:t>de</w:t>
      </w:r>
      <w:r w:rsidRPr="006B5CEC">
        <w:t>s</w:t>
      </w:r>
      <w:r w:rsidRPr="006B5CEC">
        <w:rPr>
          <w:rStyle w:val="highlightedsearchterm"/>
        </w:rPr>
        <w:t>de</w:t>
      </w:r>
      <w:r w:rsidRPr="006B5CEC">
        <w:t xml:space="preserve"> siempre un lugar en la enseñanza </w:t>
      </w:r>
      <w:r w:rsidRPr="006B5CEC">
        <w:rPr>
          <w:rStyle w:val="highlightedsearchterm"/>
        </w:rPr>
        <w:t>de</w:t>
      </w:r>
      <w:r w:rsidRPr="006B5CEC">
        <w:t xml:space="preserve"> la lengua extranjera o segunda lengua. Sin embargo, el lugar y la importancia que le fueran acordados fue variando en el transcurso </w:t>
      </w:r>
      <w:r w:rsidRPr="006B5CEC">
        <w:rPr>
          <w:rStyle w:val="highlightedsearchterm"/>
        </w:rPr>
        <w:t>de</w:t>
      </w:r>
      <w:r w:rsidRPr="006B5CEC">
        <w:t xml:space="preserve"> los siglos.</w:t>
      </w:r>
    </w:p>
    <w:p w:rsidR="00C43AAD" w:rsidRPr="006B5CEC" w:rsidRDefault="00C43AAD" w:rsidP="00C43AAD">
      <w:pPr>
        <w:pStyle w:val="NormalWeb"/>
        <w:spacing w:before="0" w:after="0"/>
        <w:ind w:left="360"/>
      </w:pPr>
      <w:r w:rsidRPr="006B5CEC">
        <w:t>Las investigaciones realizadas en los últimos años consi</w:t>
      </w:r>
      <w:r w:rsidRPr="006B5CEC">
        <w:rPr>
          <w:rStyle w:val="highlightedsearchterm"/>
        </w:rPr>
        <w:t>de</w:t>
      </w:r>
      <w:r w:rsidRPr="006B5CEC">
        <w:t xml:space="preserve">raron impensable relegar la práctica fonética en la enseñanza </w:t>
      </w:r>
      <w:r w:rsidRPr="006B5CEC">
        <w:rPr>
          <w:rStyle w:val="highlightedsearchterm"/>
        </w:rPr>
        <w:t>de</w:t>
      </w:r>
      <w:r w:rsidRPr="006B5CEC">
        <w:t xml:space="preserve"> la segunda lengua. Consi</w:t>
      </w:r>
      <w:r w:rsidRPr="006B5CEC">
        <w:rPr>
          <w:rStyle w:val="highlightedsearchterm"/>
        </w:rPr>
        <w:t>de</w:t>
      </w:r>
      <w:r w:rsidRPr="006B5CEC">
        <w:t xml:space="preserve">ran imposible conciliar las exigencias </w:t>
      </w:r>
      <w:r w:rsidRPr="006B5CEC">
        <w:rPr>
          <w:rStyle w:val="highlightedsearchterm"/>
        </w:rPr>
        <w:t>de</w:t>
      </w:r>
      <w:r w:rsidRPr="006B5CEC">
        <w:t xml:space="preserve"> comunicación con la ausencia </w:t>
      </w:r>
      <w:r w:rsidRPr="006B5CEC">
        <w:rPr>
          <w:rStyle w:val="highlightedsearchterm"/>
        </w:rPr>
        <w:t>de</w:t>
      </w:r>
      <w:r w:rsidRPr="006B5CEC">
        <w:t xml:space="preserve"> práctica fonética porque el sistema sonoro es el vehículo mismo </w:t>
      </w:r>
      <w:r w:rsidRPr="006B5CEC">
        <w:rPr>
          <w:rStyle w:val="highlightedsearchterm"/>
        </w:rPr>
        <w:t>de</w:t>
      </w:r>
      <w:r w:rsidRPr="006B5CEC">
        <w:t xml:space="preserve"> esta competencia comunicativa. Las investigaciones referidas al aporte </w:t>
      </w:r>
      <w:r w:rsidRPr="006B5CEC">
        <w:rPr>
          <w:rStyle w:val="highlightedsearchterm"/>
        </w:rPr>
        <w:t>de</w:t>
      </w:r>
      <w:r w:rsidRPr="006B5CEC">
        <w:t xml:space="preserve">l trabajo fonético sistemático al </w:t>
      </w:r>
      <w:r w:rsidRPr="006B5CEC">
        <w:rPr>
          <w:rStyle w:val="highlightedsearchterm"/>
        </w:rPr>
        <w:t>de</w:t>
      </w:r>
      <w:r w:rsidRPr="006B5CEC">
        <w:t xml:space="preserve">sarrollo </w:t>
      </w:r>
      <w:r w:rsidRPr="006B5CEC">
        <w:rPr>
          <w:rStyle w:val="highlightedsearchterm"/>
        </w:rPr>
        <w:t>de</w:t>
      </w:r>
      <w:r w:rsidRPr="006B5CEC">
        <w:t xml:space="preserve"> las habilida</w:t>
      </w:r>
      <w:r w:rsidRPr="006B5CEC">
        <w:rPr>
          <w:rStyle w:val="highlightedsearchterm"/>
        </w:rPr>
        <w:t>de</w:t>
      </w:r>
      <w:r w:rsidRPr="006B5CEC">
        <w:t>s articulatorias y prosódicas (</w:t>
      </w:r>
      <w:proofErr w:type="spellStart"/>
      <w:r w:rsidRPr="006B5CEC">
        <w:t>Neufeld</w:t>
      </w:r>
      <w:proofErr w:type="spellEnd"/>
      <w:r w:rsidRPr="006B5CEC">
        <w:t xml:space="preserve"> (1980) </w:t>
      </w:r>
      <w:proofErr w:type="spellStart"/>
      <w:r w:rsidRPr="006B5CEC">
        <w:rPr>
          <w:rStyle w:val="highlightedsearchterm"/>
        </w:rPr>
        <w:t>DeB</w:t>
      </w:r>
      <w:r w:rsidRPr="006B5CEC">
        <w:t>ot</w:t>
      </w:r>
      <w:proofErr w:type="spellEnd"/>
      <w:r w:rsidRPr="006B5CEC">
        <w:t xml:space="preserve"> y </w:t>
      </w:r>
      <w:proofErr w:type="spellStart"/>
      <w:r w:rsidRPr="006B5CEC">
        <w:t>Mailfert</w:t>
      </w:r>
      <w:proofErr w:type="spellEnd"/>
      <w:r w:rsidRPr="006B5CEC">
        <w:t xml:space="preserve"> (1982) Champagne-</w:t>
      </w:r>
      <w:proofErr w:type="spellStart"/>
      <w:r w:rsidRPr="006B5CEC">
        <w:t>Bourdages</w:t>
      </w:r>
      <w:proofErr w:type="spellEnd"/>
      <w:r w:rsidRPr="006B5CEC">
        <w:t xml:space="preserve"> (1993) señalan así la absoluta  necesidad</w:t>
      </w:r>
      <w:r w:rsidRPr="006B5CEC">
        <w:rPr>
          <w:rStyle w:val="highlightedsearchterm"/>
        </w:rPr>
        <w:t>de</w:t>
      </w:r>
      <w:r w:rsidRPr="006B5CEC">
        <w:t xml:space="preserve"> su inclusión en el estudio </w:t>
      </w:r>
      <w:r w:rsidRPr="006B5CEC">
        <w:rPr>
          <w:rStyle w:val="highlightedsearchterm"/>
        </w:rPr>
        <w:t>de</w:t>
      </w:r>
      <w:r w:rsidRPr="006B5CEC">
        <w:t xml:space="preserve"> una lengua cultura extranjera. </w:t>
      </w:r>
    </w:p>
    <w:p w:rsidR="00C43AAD" w:rsidRPr="006B5CEC" w:rsidRDefault="00C43AAD" w:rsidP="00C43AAD">
      <w:pPr>
        <w:pStyle w:val="NormalWeb"/>
        <w:spacing w:before="0" w:after="0"/>
        <w:ind w:left="360"/>
      </w:pPr>
      <w:r w:rsidRPr="006B5CEC">
        <w:t>Así,  en el marco de la carrera de Traductorado, en esta primera etapa y junto con las siguientes  Fonética Francesa II y Fonética Francesa III, el estudiante adquirirá  una formación integral junto a los otros ejes disciplinares de la carrera, Lengua y Gramática que resultarán esenciales en su desarrollo profesional.</w:t>
      </w:r>
    </w:p>
    <w:p w:rsidR="00C43AAD" w:rsidRPr="006B5CEC" w:rsidRDefault="00C43AAD" w:rsidP="00C43AAD">
      <w:pPr>
        <w:ind w:left="360"/>
        <w:jc w:val="both"/>
        <w:rPr>
          <w:lang w:val="es-ES"/>
        </w:rPr>
      </w:pP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>Objetivos generales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6B5CEC">
        <w:t>-</w:t>
      </w:r>
      <w:r w:rsidRPr="006B5CEC">
        <w:rPr>
          <w:rFonts w:eastAsia="Calibri"/>
          <w:lang w:eastAsia="en-US"/>
        </w:rPr>
        <w:t>Tomar conciencia de la importancia de una pronunciación y entonación correctas.</w:t>
      </w:r>
    </w:p>
    <w:p w:rsidR="00C43AAD" w:rsidRPr="006B5CEC" w:rsidRDefault="00C43AAD" w:rsidP="00C43AAD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 xml:space="preserve">-Aprender a escuchar y a escucharse para poder corregir errores fonéticos propios relevantes. </w:t>
      </w:r>
    </w:p>
    <w:p w:rsidR="00C43AAD" w:rsidRPr="006B5CEC" w:rsidRDefault="00C43AAD" w:rsidP="00C43AAD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 xml:space="preserve">-Poder leer en forma correcta y fluida textos de diversa índole, prestando atención a la pronunciación de las palabras y a la entonación de las frases. </w:t>
      </w:r>
    </w:p>
    <w:p w:rsidR="00C43AAD" w:rsidRPr="006B5CEC" w:rsidRDefault="00C43AAD" w:rsidP="00C43AAD">
      <w:pPr>
        <w:pStyle w:val="Prrafodelista"/>
        <w:autoSpaceDE w:val="0"/>
        <w:autoSpaceDN w:val="0"/>
        <w:adjustRightInd w:val="0"/>
        <w:ind w:left="36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lastRenderedPageBreak/>
        <w:t>-Aplicar en el habla espontánea las reglas aprendidas.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 xml:space="preserve">Objetivos específicos 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-Discriminación de las oposiciones de las consonantes del francés.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-Adquisición de dichas oposiciones.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-Deducción de las leyes fonéticas que relacionan la escritura con la pronunciación.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-Apropiación de las curvas esenciales de la entonación.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 xml:space="preserve">Contenidos mínimos 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 xml:space="preserve">Las consonantes del francés. Clasificación articulatoria. Las oposiciones fundamentales. Las grafías que corresponden a los distintos fonemas y las principales excepciones. Trabajo puntual de los fonos que presentan mayores dificultades para los hablantes de español rioplatense. Patrones </w:t>
      </w:r>
      <w:proofErr w:type="spellStart"/>
      <w:r w:rsidRPr="006B5CEC">
        <w:rPr>
          <w:rFonts w:eastAsia="Calibri"/>
          <w:lang w:eastAsia="en-US"/>
        </w:rPr>
        <w:t>entonativos</w:t>
      </w:r>
      <w:proofErr w:type="spellEnd"/>
      <w:r w:rsidRPr="006B5CEC">
        <w:rPr>
          <w:rFonts w:eastAsia="Calibri"/>
          <w:lang w:eastAsia="en-US"/>
        </w:rPr>
        <w:t xml:space="preserve"> fundamentales del francés: enunciativo, interrogativo, imperativo, exclamativo. Fenómenos de </w:t>
      </w:r>
      <w:proofErr w:type="spellStart"/>
      <w:r w:rsidRPr="006B5CEC">
        <w:rPr>
          <w:rFonts w:eastAsia="Calibri"/>
          <w:lang w:eastAsia="en-US"/>
        </w:rPr>
        <w:t>co</w:t>
      </w:r>
      <w:proofErr w:type="spellEnd"/>
      <w:r w:rsidRPr="006B5CEC">
        <w:rPr>
          <w:rFonts w:eastAsia="Calibri"/>
          <w:lang w:eastAsia="en-US"/>
        </w:rPr>
        <w:t xml:space="preserve">-articulación en francés: conceptos de hiato, </w:t>
      </w:r>
      <w:proofErr w:type="spellStart"/>
      <w:r w:rsidRPr="006B5CEC">
        <w:rPr>
          <w:rFonts w:eastAsia="Calibri"/>
          <w:lang w:eastAsia="en-US"/>
        </w:rPr>
        <w:t>enchaînementconsonantique</w:t>
      </w:r>
      <w:proofErr w:type="spellEnd"/>
      <w:r w:rsidRPr="006B5CEC">
        <w:rPr>
          <w:rFonts w:eastAsia="Calibri"/>
          <w:lang w:eastAsia="en-US"/>
        </w:rPr>
        <w:t>, liaison, E muda, elisión, asimilación.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>Contenidos: organización y secuenciación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b/>
          <w:bCs/>
          <w:lang w:eastAsia="en-US"/>
        </w:rPr>
        <w:t xml:space="preserve">- </w:t>
      </w:r>
      <w:r w:rsidRPr="006B5CEC">
        <w:rPr>
          <w:rFonts w:eastAsia="Calibri"/>
          <w:lang w:eastAsia="en-US"/>
        </w:rPr>
        <w:t>Revisión constante de las vocales del francés.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 xml:space="preserve">-Fenómenos de </w:t>
      </w:r>
      <w:proofErr w:type="spellStart"/>
      <w:r w:rsidRPr="006B5CEC">
        <w:rPr>
          <w:rFonts w:eastAsia="Calibri"/>
          <w:color w:val="000000"/>
          <w:lang w:eastAsia="en-US"/>
        </w:rPr>
        <w:t>co</w:t>
      </w:r>
      <w:proofErr w:type="spellEnd"/>
      <w:r w:rsidRPr="006B5CEC">
        <w:rPr>
          <w:rFonts w:eastAsia="Calibri"/>
          <w:color w:val="000000"/>
          <w:lang w:eastAsia="en-US"/>
        </w:rPr>
        <w:t xml:space="preserve">-articulación en francés: conceptos de hiato, </w:t>
      </w:r>
      <w:proofErr w:type="spellStart"/>
      <w:r w:rsidRPr="006B5CEC">
        <w:rPr>
          <w:rFonts w:eastAsia="Calibri"/>
          <w:color w:val="000000"/>
          <w:lang w:eastAsia="en-US"/>
        </w:rPr>
        <w:t>enchaînementconsonantique</w:t>
      </w:r>
      <w:proofErr w:type="spellEnd"/>
      <w:r w:rsidRPr="006B5CEC">
        <w:rPr>
          <w:rFonts w:eastAsia="Calibri"/>
          <w:color w:val="000000"/>
          <w:lang w:eastAsia="en-US"/>
        </w:rPr>
        <w:t xml:space="preserve">, liaison, E muda, elisión, asimilación. 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 xml:space="preserve">-El sistema de consonantes del francés “standard”. Clasificación de las consonantes según: el juego del velo del paladar, el grado de cierre del canal bucal, el punto de articulación, la función de las cuerdas vocales. 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 xml:space="preserve">-Las consonantes </w:t>
      </w:r>
      <w:proofErr w:type="spellStart"/>
      <w:r w:rsidRPr="006B5CEC">
        <w:rPr>
          <w:rFonts w:eastAsia="Calibri"/>
          <w:color w:val="000000"/>
          <w:lang w:eastAsia="en-US"/>
        </w:rPr>
        <w:t>occlusivas</w:t>
      </w:r>
      <w:proofErr w:type="spellEnd"/>
      <w:r w:rsidRPr="006B5CEC">
        <w:rPr>
          <w:rFonts w:eastAsia="Calibri"/>
          <w:color w:val="000000"/>
          <w:lang w:eastAsia="en-US"/>
        </w:rPr>
        <w:t>. Las diferentes consonantes en posición inicial, media y final. Tendencias generales y excepciones.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>-Las consonantes fricativas. Las diferentes consonantes en posición inicial, media y final. Tendencias generales y excepciones.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>-Las consonantes sonoras. Las diferentes consonantes en posición inicial, media y final. Tendencias generales y excepciones.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>-Las consonantes nasales. Las diferentes consonantes en posición inicial, media y final. Tendencias generales y excepciones.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>-Las consonantes líquidas. Las diferentes consonantes en posición inicial, media y final. Tendencias generales y excepciones.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>-Oposiciones de las semi-consonantes entre ellas y de las semi-consonantes con las vocales correspondientes.</w:t>
      </w:r>
    </w:p>
    <w:p w:rsidR="00C43AAD" w:rsidRPr="006B5CEC" w:rsidRDefault="00C43AAD" w:rsidP="00C43AAD">
      <w:pPr>
        <w:pStyle w:val="yiv1393166322yiv744412211yiv1123895961msonormal"/>
        <w:spacing w:before="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6B5CEC">
        <w:rPr>
          <w:rFonts w:eastAsia="Calibri"/>
          <w:color w:val="000000"/>
          <w:lang w:eastAsia="en-US"/>
        </w:rPr>
        <w:t>-Nociones de la entonación francesa. La frase enunciativa, interrogativa, intercalada y exclamativa.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-La pronunciación de cifras. Casos particulares. La pronunciación de las fechas.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>Modo de abordaje de los contenidos y tipos de actividades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-Ejercicios de reconocimiento y de discriminación auditiva.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-Ejercicios de repetición y ejercicios activos.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-Ejercicios interactivos y de auto-corrección en el laboratorio de lenguas.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lastRenderedPageBreak/>
        <w:t>-Dictados de textos grabados y transcripciones.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-Análisis de grafías.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-Grabaciones.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>-Lecturas preparadas.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jc w:val="both"/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>Bibliografía obligatoria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rPr>
          <w:i/>
          <w:lang w:val="fr-CD"/>
        </w:rPr>
      </w:pPr>
      <w:r w:rsidRPr="006B5CEC">
        <w:rPr>
          <w:lang w:val="fr-FR"/>
        </w:rPr>
        <w:t xml:space="preserve">-ABRY, D. et CHALARON, M-L. </w:t>
      </w:r>
      <w:r w:rsidRPr="006B5CEC">
        <w:rPr>
          <w:lang w:val="fr-CD"/>
        </w:rPr>
        <w:t xml:space="preserve">(1994) : </w:t>
      </w:r>
      <w:r w:rsidRPr="006B5CEC">
        <w:rPr>
          <w:i/>
          <w:lang w:val="fr-CD"/>
        </w:rPr>
        <w:t xml:space="preserve">Exerçons-nous. Phonétique. 350 exercices </w:t>
      </w:r>
    </w:p>
    <w:p w:rsidR="00C43AAD" w:rsidRPr="006B5CEC" w:rsidRDefault="00C43AAD" w:rsidP="00C43AAD">
      <w:pPr>
        <w:rPr>
          <w:i/>
          <w:lang w:val="fr-CD"/>
        </w:rPr>
      </w:pPr>
      <w:proofErr w:type="gramStart"/>
      <w:r w:rsidRPr="006B5CEC">
        <w:rPr>
          <w:i/>
          <w:lang w:val="fr-CD"/>
        </w:rPr>
        <w:t>( avec</w:t>
      </w:r>
      <w:proofErr w:type="gramEnd"/>
      <w:r w:rsidRPr="006B5CEC">
        <w:rPr>
          <w:i/>
          <w:lang w:val="fr-CD"/>
        </w:rPr>
        <w:t xml:space="preserve"> 6 cassettes</w:t>
      </w:r>
      <w:r w:rsidRPr="006B5CEC">
        <w:rPr>
          <w:lang w:val="fr-CD"/>
        </w:rPr>
        <w:t>, Paris,Hachette</w:t>
      </w:r>
      <w:r w:rsidRPr="006B5CEC">
        <w:rPr>
          <w:i/>
          <w:lang w:val="fr-CD"/>
        </w:rPr>
        <w:t>.</w:t>
      </w:r>
    </w:p>
    <w:p w:rsidR="00C43AAD" w:rsidRPr="006B5CEC" w:rsidRDefault="00C43AAD" w:rsidP="00C43AAD">
      <w:pPr>
        <w:rPr>
          <w:lang w:val="fr-CD"/>
        </w:rPr>
      </w:pPr>
      <w:r w:rsidRPr="006B5CEC">
        <w:rPr>
          <w:lang w:val="fr-CD"/>
        </w:rPr>
        <w:t xml:space="preserve">-ABRY, D et VELDEMAN-ABRY, J. (2007) : </w:t>
      </w:r>
      <w:r w:rsidRPr="006B5CEC">
        <w:rPr>
          <w:i/>
          <w:lang w:val="fr-CD"/>
        </w:rPr>
        <w:t xml:space="preserve">La Phonétique, </w:t>
      </w:r>
      <w:r w:rsidRPr="006B5CEC">
        <w:rPr>
          <w:lang w:val="fr-CD"/>
        </w:rPr>
        <w:t>Paris, Clé International.</w:t>
      </w:r>
    </w:p>
    <w:p w:rsidR="00C43AAD" w:rsidRPr="006B5CEC" w:rsidRDefault="00C43AAD" w:rsidP="00C43AAD">
      <w:pPr>
        <w:rPr>
          <w:lang w:val="fr-CD"/>
        </w:rPr>
      </w:pPr>
      <w:r w:rsidRPr="006B5CEC">
        <w:rPr>
          <w:lang w:val="fr-CD"/>
        </w:rPr>
        <w:t xml:space="preserve">- ABRY, D. et CHALARON, M-L. (2010) : </w:t>
      </w:r>
      <w:r w:rsidRPr="006B5CEC">
        <w:rPr>
          <w:i/>
          <w:lang w:val="fr-CD"/>
        </w:rPr>
        <w:t>Les 500 exercices de phonétique</w:t>
      </w:r>
      <w:r w:rsidRPr="006B5CEC">
        <w:rPr>
          <w:lang w:val="fr-CD"/>
        </w:rPr>
        <w:t>, Paris, Hachette</w:t>
      </w:r>
    </w:p>
    <w:p w:rsidR="00C43AAD" w:rsidRPr="006B5CEC" w:rsidRDefault="00C43AAD" w:rsidP="00C43AAD">
      <w:pPr>
        <w:rPr>
          <w:lang w:val="fr-CD"/>
        </w:rPr>
      </w:pPr>
      <w:r w:rsidRPr="006B5CEC">
        <w:rPr>
          <w:rFonts w:eastAsia="Calibri"/>
          <w:lang w:val="fr-CD" w:eastAsia="en-US"/>
        </w:rPr>
        <w:t xml:space="preserve">- </w:t>
      </w:r>
      <w:r w:rsidRPr="006B5CEC">
        <w:rPr>
          <w:lang w:val="fr-CD"/>
        </w:rPr>
        <w:t>LÉON, P. (1992) :</w:t>
      </w:r>
      <w:r w:rsidRPr="006B5CEC">
        <w:rPr>
          <w:i/>
          <w:lang w:val="fr-CD"/>
        </w:rPr>
        <w:t xml:space="preserve"> Phonétisme et prononciations du français</w:t>
      </w:r>
      <w:r w:rsidRPr="006B5CEC">
        <w:rPr>
          <w:lang w:val="fr-CD"/>
        </w:rPr>
        <w:t xml:space="preserve">, Paris, Nathan Université. </w:t>
      </w:r>
    </w:p>
    <w:p w:rsidR="00C43AAD" w:rsidRPr="006B5CEC" w:rsidRDefault="00C43AAD" w:rsidP="00C43AAD">
      <w:pPr>
        <w:jc w:val="both"/>
        <w:rPr>
          <w:lang w:val="es-AR"/>
        </w:rPr>
      </w:pPr>
      <w:r w:rsidRPr="006B5CEC">
        <w:rPr>
          <w:lang w:val="es-AR"/>
        </w:rPr>
        <w:t>-Cuadernillo preparado por la profesora.</w:t>
      </w:r>
    </w:p>
    <w:p w:rsidR="00C43AAD" w:rsidRPr="006B5CEC" w:rsidRDefault="00C43AAD" w:rsidP="00C43AAD">
      <w:pPr>
        <w:jc w:val="both"/>
        <w:rPr>
          <w:lang w:val="es-AR"/>
        </w:rPr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>Bibliografía de consulta</w:t>
      </w:r>
    </w:p>
    <w:p w:rsidR="00C43AAD" w:rsidRPr="006B5CEC" w:rsidRDefault="00C43AAD" w:rsidP="00C43AAD">
      <w:pPr>
        <w:ind w:left="360"/>
        <w:jc w:val="both"/>
      </w:pP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i/>
          <w:lang w:val="fr-CD" w:eastAsia="en-US"/>
        </w:rPr>
      </w:pPr>
      <w:r w:rsidRPr="006B5CEC">
        <w:rPr>
          <w:rFonts w:eastAsia="Calibri"/>
          <w:lang w:val="fr-CD" w:eastAsia="en-US"/>
        </w:rPr>
        <w:t xml:space="preserve">-BRANDAO DE CARVALHO, J., NGUYEN, N. et WAUQUIER, S. (2010) : </w:t>
      </w:r>
      <w:r w:rsidRPr="006B5CEC">
        <w:rPr>
          <w:rFonts w:eastAsia="Calibri"/>
          <w:i/>
          <w:lang w:val="fr-CD" w:eastAsia="en-US"/>
        </w:rPr>
        <w:t>Comprendre la phonologie</w:t>
      </w:r>
      <w:proofErr w:type="gramStart"/>
      <w:r w:rsidRPr="006B5CEC">
        <w:rPr>
          <w:rFonts w:eastAsia="Calibri"/>
          <w:i/>
          <w:lang w:val="fr-CD" w:eastAsia="en-US"/>
        </w:rPr>
        <w:t xml:space="preserve">, </w:t>
      </w:r>
      <w:r w:rsidRPr="006B5CEC">
        <w:rPr>
          <w:rFonts w:eastAsia="Calibri"/>
          <w:lang w:val="fr-CD" w:eastAsia="en-US"/>
        </w:rPr>
        <w:t>,</w:t>
      </w:r>
      <w:proofErr w:type="gramEnd"/>
      <w:r w:rsidRPr="006B5CEC">
        <w:rPr>
          <w:rFonts w:eastAsia="Calibri"/>
          <w:lang w:val="fr-CD" w:eastAsia="en-US"/>
        </w:rPr>
        <w:t xml:space="preserve"> P.U.F.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6B5CEC">
        <w:rPr>
          <w:rFonts w:eastAsia="Calibri"/>
          <w:lang w:val="fr-CD" w:eastAsia="en-US"/>
        </w:rPr>
        <w:t xml:space="preserve">- CARTON, F. (1974) : </w:t>
      </w:r>
      <w:r w:rsidRPr="006B5CEC">
        <w:rPr>
          <w:rFonts w:eastAsia="Calibri"/>
          <w:i/>
          <w:iCs/>
          <w:lang w:val="fr-CD" w:eastAsia="en-US"/>
        </w:rPr>
        <w:t>Introduction à la phonétique du français</w:t>
      </w:r>
      <w:r w:rsidRPr="006B5CEC">
        <w:rPr>
          <w:rFonts w:eastAsia="Calibri"/>
          <w:lang w:val="fr-CD" w:eastAsia="en-US"/>
        </w:rPr>
        <w:t>, Bordas.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6B5CEC">
        <w:rPr>
          <w:rFonts w:eastAsia="Calibri"/>
          <w:lang w:val="fr-CD" w:eastAsia="en-US"/>
        </w:rPr>
        <w:t xml:space="preserve">- DUBOIS, J. (1971) : </w:t>
      </w:r>
      <w:r w:rsidRPr="006B5CEC">
        <w:rPr>
          <w:rFonts w:eastAsia="Calibri"/>
          <w:i/>
          <w:iCs/>
          <w:lang w:val="fr-CD" w:eastAsia="en-US"/>
        </w:rPr>
        <w:t>Dictionnaire de linguistique</w:t>
      </w:r>
      <w:r w:rsidRPr="006B5CEC">
        <w:rPr>
          <w:rFonts w:eastAsia="Calibri"/>
          <w:lang w:val="fr-CD" w:eastAsia="en-US"/>
        </w:rPr>
        <w:t>, Larousse.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6B5CEC">
        <w:rPr>
          <w:rFonts w:eastAsia="Calibri"/>
          <w:lang w:val="fr-CD" w:eastAsia="en-US"/>
        </w:rPr>
        <w:t xml:space="preserve">- DUCROT, O.-TODOROV T. (1972) : </w:t>
      </w:r>
      <w:r w:rsidRPr="006B5CEC">
        <w:rPr>
          <w:rFonts w:eastAsia="Calibri"/>
          <w:i/>
          <w:iCs/>
          <w:lang w:val="fr-CD" w:eastAsia="en-US"/>
        </w:rPr>
        <w:t>Dictionnaire encyclopédique des sciences du langage</w:t>
      </w:r>
      <w:r w:rsidRPr="006B5CEC">
        <w:rPr>
          <w:rFonts w:eastAsia="Calibri"/>
          <w:lang w:val="fr-CD" w:eastAsia="en-US"/>
        </w:rPr>
        <w:t xml:space="preserve">, Ed. </w:t>
      </w:r>
      <w:proofErr w:type="gramStart"/>
      <w:r w:rsidRPr="006B5CEC">
        <w:rPr>
          <w:rFonts w:eastAsia="Calibri"/>
          <w:lang w:val="fr-CD" w:eastAsia="en-US"/>
        </w:rPr>
        <w:t>du</w:t>
      </w:r>
      <w:proofErr w:type="gramEnd"/>
      <w:r w:rsidRPr="006B5CEC">
        <w:rPr>
          <w:rFonts w:eastAsia="Calibri"/>
          <w:lang w:val="fr-CD" w:eastAsia="en-US"/>
        </w:rPr>
        <w:t xml:space="preserve"> Seuil.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6B5CEC">
        <w:rPr>
          <w:rFonts w:eastAsia="Calibri"/>
          <w:lang w:val="fr-CD" w:eastAsia="en-US"/>
        </w:rPr>
        <w:t xml:space="preserve">- LEROND, A. (1980) : </w:t>
      </w:r>
      <w:r w:rsidRPr="006B5CEC">
        <w:rPr>
          <w:rFonts w:eastAsia="Calibri"/>
          <w:i/>
          <w:iCs/>
          <w:lang w:val="fr-CD" w:eastAsia="en-US"/>
        </w:rPr>
        <w:t>Dictionnaire de la prononciation</w:t>
      </w:r>
      <w:r w:rsidRPr="006B5CEC">
        <w:rPr>
          <w:rFonts w:eastAsia="Calibri"/>
          <w:lang w:val="fr-CD" w:eastAsia="en-US"/>
        </w:rPr>
        <w:t>, Larousse.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6B5CEC">
        <w:rPr>
          <w:rFonts w:eastAsia="Calibri"/>
          <w:lang w:val="fr-CD" w:eastAsia="en-US"/>
        </w:rPr>
        <w:t xml:space="preserve">- MALMBERG, B. (1969) : </w:t>
      </w:r>
      <w:r w:rsidRPr="006B5CEC">
        <w:rPr>
          <w:rFonts w:eastAsia="Calibri"/>
          <w:i/>
          <w:iCs/>
          <w:lang w:val="fr-CD" w:eastAsia="en-US"/>
        </w:rPr>
        <w:t xml:space="preserve">Phonétique française, </w:t>
      </w:r>
      <w:proofErr w:type="spellStart"/>
      <w:r w:rsidRPr="006B5CEC">
        <w:rPr>
          <w:rFonts w:eastAsia="Calibri"/>
          <w:lang w:val="fr-CD" w:eastAsia="en-US"/>
        </w:rPr>
        <w:t>Hermons</w:t>
      </w:r>
      <w:proofErr w:type="spellEnd"/>
      <w:r w:rsidRPr="006B5CEC">
        <w:rPr>
          <w:rFonts w:eastAsia="Calibri"/>
          <w:lang w:val="fr-CD" w:eastAsia="en-US"/>
        </w:rPr>
        <w:t>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6B5CEC">
        <w:rPr>
          <w:rFonts w:eastAsia="Calibri"/>
          <w:lang w:val="fr-CD" w:eastAsia="en-US"/>
        </w:rPr>
        <w:t xml:space="preserve">- MARTINET, A. (1971) : </w:t>
      </w:r>
      <w:r w:rsidRPr="006B5CEC">
        <w:rPr>
          <w:rFonts w:eastAsia="Calibri"/>
          <w:i/>
          <w:iCs/>
          <w:lang w:val="fr-CD" w:eastAsia="en-US"/>
        </w:rPr>
        <w:t xml:space="preserve">Dictionnaire de la prononciation française dans son usage </w:t>
      </w:r>
      <w:proofErr w:type="gramStart"/>
      <w:r w:rsidRPr="006B5CEC">
        <w:rPr>
          <w:rFonts w:eastAsia="Calibri"/>
          <w:i/>
          <w:iCs/>
          <w:lang w:val="fr-CD" w:eastAsia="en-US"/>
        </w:rPr>
        <w:t xml:space="preserve">réel </w:t>
      </w:r>
      <w:r w:rsidRPr="006B5CEC">
        <w:rPr>
          <w:rFonts w:eastAsia="Calibri"/>
          <w:lang w:val="fr-CD" w:eastAsia="en-US"/>
        </w:rPr>
        <w:t>,</w:t>
      </w:r>
      <w:proofErr w:type="gramEnd"/>
      <w:r w:rsidRPr="006B5CEC">
        <w:rPr>
          <w:rFonts w:eastAsia="Calibri"/>
          <w:lang w:val="fr-CD" w:eastAsia="en-US"/>
        </w:rPr>
        <w:t xml:space="preserve"> France Expansion.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B5CEC">
        <w:rPr>
          <w:rFonts w:eastAsia="Calibri"/>
          <w:lang w:eastAsia="en-US"/>
        </w:rPr>
        <w:t xml:space="preserve">- NAVARRO, T. (1963): </w:t>
      </w:r>
      <w:r w:rsidRPr="006B5CEC">
        <w:rPr>
          <w:rFonts w:eastAsia="Calibri"/>
          <w:i/>
          <w:iCs/>
          <w:lang w:eastAsia="en-US"/>
        </w:rPr>
        <w:t>Manual de pronunciación española</w:t>
      </w:r>
      <w:r w:rsidRPr="006B5CEC">
        <w:rPr>
          <w:rFonts w:eastAsia="Calibri"/>
          <w:lang w:eastAsia="en-US"/>
        </w:rPr>
        <w:t>, Madrid.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  <w:r w:rsidRPr="006B5CEC">
        <w:rPr>
          <w:rFonts w:eastAsia="Calibri"/>
          <w:lang w:val="fr-CD" w:eastAsia="en-US"/>
        </w:rPr>
        <w:t xml:space="preserve">- WARNANT, L. (1974) : </w:t>
      </w:r>
      <w:r w:rsidRPr="006B5CEC">
        <w:rPr>
          <w:rFonts w:eastAsia="Calibri"/>
          <w:i/>
          <w:iCs/>
          <w:lang w:val="fr-CD" w:eastAsia="en-US"/>
        </w:rPr>
        <w:t xml:space="preserve">Dictionnaire de la prononciation </w:t>
      </w:r>
      <w:proofErr w:type="spellStart"/>
      <w:r w:rsidRPr="006B5CEC">
        <w:rPr>
          <w:rFonts w:eastAsia="Calibri"/>
          <w:i/>
          <w:iCs/>
          <w:lang w:val="fr-CD" w:eastAsia="en-US"/>
        </w:rPr>
        <w:t>française,</w:t>
      </w:r>
      <w:r w:rsidRPr="006B5CEC">
        <w:rPr>
          <w:rFonts w:eastAsia="Calibri"/>
          <w:lang w:val="fr-CD" w:eastAsia="en-US"/>
        </w:rPr>
        <w:t>Duculot</w:t>
      </w:r>
      <w:proofErr w:type="spellEnd"/>
      <w:r w:rsidRPr="006B5CEC">
        <w:rPr>
          <w:rFonts w:eastAsia="Calibri"/>
          <w:lang w:val="fr-CD" w:eastAsia="en-US"/>
        </w:rPr>
        <w:t>.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</w:p>
    <w:p w:rsidR="00C43AAD" w:rsidRPr="00C43AAD" w:rsidRDefault="00C43AAD" w:rsidP="00C43AAD">
      <w:pPr>
        <w:jc w:val="both"/>
        <w:rPr>
          <w:b/>
          <w:lang w:val="fr-FR"/>
        </w:rPr>
      </w:pPr>
      <w:r w:rsidRPr="00C43AAD">
        <w:rPr>
          <w:b/>
          <w:lang w:val="fr-FR"/>
        </w:rPr>
        <w:t xml:space="preserve">  </w:t>
      </w:r>
      <w:proofErr w:type="spellStart"/>
      <w:r w:rsidRPr="00C43AAD">
        <w:rPr>
          <w:b/>
          <w:lang w:val="fr-FR"/>
        </w:rPr>
        <w:t>Sitografía</w:t>
      </w:r>
      <w:proofErr w:type="spellEnd"/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b/>
          <w:u w:val="single"/>
          <w:lang w:val="fr-CD" w:eastAsia="en-US"/>
        </w:rPr>
      </w:pPr>
    </w:p>
    <w:p w:rsidR="00C43AAD" w:rsidRPr="006B5CEC" w:rsidRDefault="00C43AAD" w:rsidP="00C43AAD">
      <w:pPr>
        <w:autoSpaceDE w:val="0"/>
        <w:autoSpaceDN w:val="0"/>
        <w:adjustRightInd w:val="0"/>
        <w:rPr>
          <w:rFonts w:eastAsia="TimesNewRomanPSMT"/>
          <w:lang w:val="fr-CD" w:eastAsia="en-US"/>
        </w:rPr>
      </w:pPr>
      <w:r w:rsidRPr="006B5CEC">
        <w:rPr>
          <w:rFonts w:eastAsia="TimesNewRomanPSMT"/>
          <w:lang w:val="fr-CD" w:eastAsia="en-US"/>
        </w:rPr>
        <w:t>-http://www.phonetique.ulaval.ca/illust.html #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6B5CEC">
        <w:rPr>
          <w:rFonts w:eastAsia="TimesNewRomanPSMT"/>
          <w:lang w:eastAsia="en-US"/>
        </w:rPr>
        <w:t>(Aquí se encontrarán las consonantes luego de las vocales: ver el sonido transcripto, escucharlo, ver  la  imagen, la foto, el croquis y el espectrograma de la consonante)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6B5CEC">
        <w:rPr>
          <w:rFonts w:eastAsia="TimesNewRomanPSMT"/>
          <w:lang w:eastAsia="en-US"/>
        </w:rPr>
        <w:t>- http://www3.unileon.es/dp/dfm/flenet/phon/phoncours2.html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6B5CEC">
        <w:rPr>
          <w:rFonts w:eastAsia="TimesNewRomanPSMT"/>
          <w:lang w:eastAsia="en-US"/>
        </w:rPr>
        <w:t>(Criterios articulatorios de las consonantes: modo y punto de articulación)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6B5CEC">
        <w:rPr>
          <w:rFonts w:eastAsia="TimesNewRomanPSMT"/>
          <w:lang w:eastAsia="en-US"/>
        </w:rPr>
        <w:t>-http://phonetique.free.fr</w:t>
      </w:r>
    </w:p>
    <w:p w:rsidR="00C43AAD" w:rsidRPr="006B5CEC" w:rsidRDefault="00C43AAD" w:rsidP="00C43AAD">
      <w:pPr>
        <w:autoSpaceDE w:val="0"/>
        <w:autoSpaceDN w:val="0"/>
        <w:adjustRightInd w:val="0"/>
        <w:rPr>
          <w:rFonts w:eastAsia="Calibri"/>
          <w:lang w:val="fr-CD" w:eastAsia="en-US"/>
        </w:rPr>
      </w:pPr>
    </w:p>
    <w:p w:rsidR="00C43AAD" w:rsidRPr="006B5CEC" w:rsidRDefault="00C43AAD" w:rsidP="00C43AAD">
      <w:pPr>
        <w:ind w:left="360"/>
        <w:jc w:val="both"/>
        <w:rPr>
          <w:lang w:val="fr-CD"/>
        </w:rPr>
      </w:pPr>
    </w:p>
    <w:p w:rsidR="00C43AAD" w:rsidRPr="006B5CEC" w:rsidRDefault="00C43AAD" w:rsidP="00C43AAD">
      <w:pPr>
        <w:ind w:left="360"/>
        <w:jc w:val="both"/>
        <w:rPr>
          <w:lang w:val="fr-FR"/>
        </w:rPr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>Sistema de cursado y promoción</w:t>
      </w:r>
    </w:p>
    <w:p w:rsidR="00C43AAD" w:rsidRPr="006B5CEC" w:rsidRDefault="00C43AAD" w:rsidP="00C43AAD">
      <w:pPr>
        <w:ind w:left="360"/>
        <w:jc w:val="both"/>
        <w:rPr>
          <w:b/>
        </w:rPr>
      </w:pPr>
    </w:p>
    <w:p w:rsidR="00C43AAD" w:rsidRPr="006B5CEC" w:rsidRDefault="00BC1E10" w:rsidP="00C43AAD">
      <w:pPr>
        <w:pStyle w:val="NormalWeb"/>
        <w:spacing w:before="0" w:after="0" w:line="288" w:lineRule="atLeast"/>
        <w:rPr>
          <w:color w:val="333333"/>
        </w:rPr>
      </w:pPr>
      <w:r>
        <w:t>Sistema de promoción con examen final: e</w:t>
      </w:r>
      <w:bookmarkStart w:id="1" w:name="_GoBack"/>
      <w:bookmarkEnd w:id="1"/>
      <w:r w:rsidR="00C43AAD" w:rsidRPr="006B5CEC">
        <w:t>l estudiante deberá asistir al 75% de la totalidad de las clases y deberá aprobar el 75% de los trabajos prácticos para aprobar la cursada en condición de alumno regular (</w:t>
      </w:r>
      <w:r w:rsidR="00C43AAD" w:rsidRPr="006B5CEC">
        <w:rPr>
          <w:color w:val="333333"/>
          <w:lang w:val="es-AR"/>
        </w:rPr>
        <w:t>Los trabajos prácticos no presentados en tiempo y forma serán considerados como desaprobados)</w:t>
      </w:r>
    </w:p>
    <w:p w:rsidR="00C43AAD" w:rsidRPr="006B5CEC" w:rsidRDefault="00C43AAD" w:rsidP="00C43AAD">
      <w:pPr>
        <w:jc w:val="both"/>
        <w:rPr>
          <w:color w:val="333333"/>
          <w:lang w:eastAsia="es-ES"/>
        </w:rPr>
      </w:pPr>
      <w:r w:rsidRPr="006B5CEC">
        <w:rPr>
          <w:color w:val="333333"/>
          <w:lang w:eastAsia="es-ES"/>
        </w:rPr>
        <w:t xml:space="preserve">Si el alumno no cumple estas condiciones, pierde la condición de alumno regular y podrá </w:t>
      </w:r>
      <w:proofErr w:type="spellStart"/>
      <w:r w:rsidRPr="006B5CEC">
        <w:rPr>
          <w:color w:val="333333"/>
          <w:lang w:eastAsia="es-ES"/>
        </w:rPr>
        <w:t>recursar</w:t>
      </w:r>
      <w:proofErr w:type="spellEnd"/>
      <w:r w:rsidRPr="006B5CEC">
        <w:rPr>
          <w:color w:val="333333"/>
          <w:lang w:eastAsia="es-ES"/>
        </w:rPr>
        <w:t xml:space="preserve"> la materia o rendir el examen final como alumno libre.</w:t>
      </w:r>
    </w:p>
    <w:p w:rsidR="00C43AAD" w:rsidRPr="006B5CEC" w:rsidRDefault="00C43AAD" w:rsidP="00C43AAD">
      <w:pPr>
        <w:jc w:val="both"/>
        <w:rPr>
          <w:color w:val="333333"/>
          <w:lang w:eastAsia="es-ES"/>
        </w:rPr>
      </w:pPr>
    </w:p>
    <w:p w:rsidR="00C43AAD" w:rsidRPr="006B5CEC" w:rsidRDefault="00C43AAD" w:rsidP="00C43AAD">
      <w:pPr>
        <w:pStyle w:val="Ttulo1"/>
        <w:rPr>
          <w:sz w:val="24"/>
          <w:szCs w:val="24"/>
        </w:rPr>
      </w:pPr>
      <w:r w:rsidRPr="006B5CEC">
        <w:rPr>
          <w:sz w:val="24"/>
          <w:szCs w:val="24"/>
        </w:rPr>
        <w:lastRenderedPageBreak/>
        <w:t>Régimen de promoción para el alumno libre</w:t>
      </w:r>
    </w:p>
    <w:p w:rsidR="00C43AAD" w:rsidRPr="006B5CEC" w:rsidRDefault="00C43AAD" w:rsidP="00C43AAD">
      <w:pPr>
        <w:rPr>
          <w:b/>
          <w:lang w:val="es-ES"/>
        </w:rPr>
      </w:pPr>
    </w:p>
    <w:p w:rsidR="00C43AAD" w:rsidRPr="006B5CEC" w:rsidRDefault="00C43AAD" w:rsidP="00C43AAD">
      <w:pPr>
        <w:rPr>
          <w:lang w:val="es-ES"/>
        </w:rPr>
      </w:pPr>
      <w:r w:rsidRPr="006B5CEC">
        <w:rPr>
          <w:lang w:val="es-ES"/>
        </w:rPr>
        <w:t>El examen versará sobre el contenido total del programa.</w:t>
      </w:r>
    </w:p>
    <w:p w:rsidR="00C43AAD" w:rsidRPr="006B5CEC" w:rsidRDefault="00C43AAD" w:rsidP="00C43AAD">
      <w:pPr>
        <w:rPr>
          <w:lang w:val="es-ES"/>
        </w:rPr>
      </w:pPr>
    </w:p>
    <w:p w:rsidR="00C43AAD" w:rsidRPr="006B5CEC" w:rsidRDefault="00C43AAD" w:rsidP="00C43A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es-ES"/>
        </w:rPr>
      </w:pPr>
      <w:r w:rsidRPr="006B5CEC">
        <w:rPr>
          <w:b/>
          <w:lang w:val="es-ES"/>
        </w:rPr>
        <w:t xml:space="preserve">Examen oral </w:t>
      </w:r>
    </w:p>
    <w:p w:rsidR="00C43AAD" w:rsidRPr="006B5CEC" w:rsidRDefault="00C43AAD" w:rsidP="00C43AAD">
      <w:pPr>
        <w:rPr>
          <w:lang w:val="es-ES"/>
        </w:rPr>
      </w:pPr>
    </w:p>
    <w:p w:rsidR="00C43AAD" w:rsidRPr="006B5CEC" w:rsidRDefault="00C43AAD" w:rsidP="00C43AA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6B5CEC">
        <w:rPr>
          <w:lang w:val="es-ES"/>
        </w:rPr>
        <w:t>Teórico-práctico sobre la totalidad de los temas del programa.</w:t>
      </w:r>
    </w:p>
    <w:p w:rsidR="00C43AAD" w:rsidRPr="006B5CEC" w:rsidRDefault="00C43AAD" w:rsidP="00C43AA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6B5CEC">
        <w:rPr>
          <w:lang w:val="es-ES"/>
        </w:rPr>
        <w:t xml:space="preserve">Lectura de textos preparados por el estudiante: </w:t>
      </w:r>
    </w:p>
    <w:p w:rsidR="00C43AAD" w:rsidRPr="006B5CEC" w:rsidRDefault="00C43AAD" w:rsidP="00C43AAD">
      <w:pPr>
        <w:jc w:val="both"/>
        <w:rPr>
          <w:lang w:val="es-ES"/>
        </w:rPr>
      </w:pPr>
    </w:p>
    <w:p w:rsidR="00C43AAD" w:rsidRPr="006B5CEC" w:rsidRDefault="00C43AAD" w:rsidP="00C43AAD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440"/>
        </w:tabs>
        <w:ind w:left="851"/>
        <w:jc w:val="both"/>
        <w:rPr>
          <w:lang w:val="es-ES"/>
        </w:rPr>
      </w:pPr>
      <w:r w:rsidRPr="006B5CEC">
        <w:rPr>
          <w:lang w:val="es-ES"/>
        </w:rPr>
        <w:t>Un texto en prosa.                         b)   Un diálogo.</w:t>
      </w:r>
    </w:p>
    <w:p w:rsidR="00C43AAD" w:rsidRPr="006B5CEC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51"/>
        <w:jc w:val="both"/>
        <w:rPr>
          <w:lang w:val="es-ES"/>
        </w:rPr>
      </w:pPr>
    </w:p>
    <w:p w:rsidR="00C43AAD" w:rsidRPr="006B5CEC" w:rsidRDefault="00C43AAD" w:rsidP="00C43AAD">
      <w:pPr>
        <w:rPr>
          <w:lang w:val="es-ES"/>
        </w:rPr>
      </w:pPr>
    </w:p>
    <w:p w:rsidR="00C43AAD" w:rsidRPr="006B5CEC" w:rsidRDefault="00C43AAD" w:rsidP="00C43AA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es-ES"/>
        </w:rPr>
      </w:pPr>
      <w:r w:rsidRPr="006B5CEC">
        <w:rPr>
          <w:b/>
          <w:lang w:val="es-ES"/>
        </w:rPr>
        <w:t xml:space="preserve">Examen escrito </w:t>
      </w:r>
    </w:p>
    <w:p w:rsidR="00C43AAD" w:rsidRPr="006B5CEC" w:rsidRDefault="00C43AAD" w:rsidP="00C43AAD">
      <w:pPr>
        <w:rPr>
          <w:lang w:val="es-ES"/>
        </w:rPr>
      </w:pPr>
    </w:p>
    <w:p w:rsidR="00C43AAD" w:rsidRPr="006B5CEC" w:rsidRDefault="00C43AAD" w:rsidP="00C43AA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6B5CEC">
        <w:rPr>
          <w:lang w:val="es-ES"/>
        </w:rPr>
        <w:t>Transcripción fonética de 250 palabras.</w:t>
      </w:r>
    </w:p>
    <w:p w:rsidR="00C43AAD" w:rsidRPr="006B5CEC" w:rsidRDefault="00C43AAD" w:rsidP="00C43AA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6B5CEC">
        <w:rPr>
          <w:lang w:val="es-ES"/>
        </w:rPr>
        <w:t>Transcripción de palabras aisladas y cifras.</w:t>
      </w:r>
    </w:p>
    <w:p w:rsidR="00C43AAD" w:rsidRPr="006B5CEC" w:rsidRDefault="00C43AAD" w:rsidP="00C43AA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6B5CEC">
        <w:rPr>
          <w:lang w:val="es-ES"/>
        </w:rPr>
        <w:t>“</w:t>
      </w:r>
      <w:proofErr w:type="spellStart"/>
      <w:r w:rsidRPr="006B5CEC">
        <w:rPr>
          <w:lang w:val="es-ES"/>
        </w:rPr>
        <w:t>Décodage</w:t>
      </w:r>
      <w:proofErr w:type="spellEnd"/>
      <w:r w:rsidRPr="006B5CEC">
        <w:rPr>
          <w:lang w:val="es-ES"/>
        </w:rPr>
        <w:t>” de un documento sonoro de un minuto 15 segundos de duración aproximadamente.</w:t>
      </w:r>
    </w:p>
    <w:p w:rsidR="00C43AAD" w:rsidRPr="006B5CEC" w:rsidRDefault="00C43AAD" w:rsidP="00C43AA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6B5CEC">
        <w:rPr>
          <w:lang w:val="es-ES"/>
        </w:rPr>
        <w:t>Análisis de vocales y consonantes aplicando las normas de pronunciación del francés “standard”.</w:t>
      </w:r>
    </w:p>
    <w:p w:rsidR="00C43AAD" w:rsidRPr="006B5CEC" w:rsidRDefault="00C43AAD" w:rsidP="00C43AA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6B5CEC">
        <w:rPr>
          <w:lang w:val="es-ES"/>
        </w:rPr>
        <w:t>Cuestionario exhaustivo sobre la parte teórica.</w:t>
      </w:r>
    </w:p>
    <w:p w:rsidR="00C43AAD" w:rsidRPr="006B5CEC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color w:val="auto"/>
          <w:lang w:val="es-ES"/>
        </w:rPr>
      </w:pPr>
    </w:p>
    <w:p w:rsidR="00C43AAD" w:rsidRPr="006B5CEC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lang w:val="es-ES" w:eastAsia="es-ES"/>
        </w:rPr>
      </w:pPr>
      <w:r w:rsidRPr="006B5CEC">
        <w:rPr>
          <w:color w:val="auto"/>
          <w:lang w:val="es-ES" w:eastAsia="es-ES"/>
        </w:rPr>
        <w:t>En el dictado y en la transcripción, el estudiante deberá obtener un mínimo de 4 puntos.</w:t>
      </w:r>
    </w:p>
    <w:p w:rsidR="00C43AAD" w:rsidRPr="006B5CEC" w:rsidRDefault="00C43AAD" w:rsidP="00C43AAD">
      <w:pPr>
        <w:pStyle w:val="Textoindependiente"/>
        <w:rPr>
          <w:rFonts w:ascii="Times New Roman" w:hAnsi="Times New Roman"/>
          <w:b w:val="0"/>
          <w:szCs w:val="24"/>
        </w:rPr>
      </w:pPr>
      <w:r w:rsidRPr="006B5CEC">
        <w:rPr>
          <w:rFonts w:ascii="Times New Roman" w:hAnsi="Times New Roman"/>
          <w:b w:val="0"/>
          <w:szCs w:val="24"/>
        </w:rPr>
        <w:t>La evaluación de la pronunciación es eliminatoria.</w:t>
      </w:r>
    </w:p>
    <w:p w:rsidR="00C43AAD" w:rsidRPr="006B5CEC" w:rsidRDefault="00C43AAD" w:rsidP="00C43AAD">
      <w:pPr>
        <w:pStyle w:val="Textoindependiente"/>
        <w:rPr>
          <w:rFonts w:ascii="Times New Roman" w:hAnsi="Times New Roman"/>
          <w:szCs w:val="24"/>
        </w:rPr>
      </w:pPr>
    </w:p>
    <w:p w:rsidR="00C43AAD" w:rsidRPr="006B5CEC" w:rsidRDefault="00C43AAD" w:rsidP="00C43AAD">
      <w:pPr>
        <w:numPr>
          <w:ilvl w:val="0"/>
          <w:numId w:val="1"/>
        </w:numPr>
        <w:jc w:val="both"/>
      </w:pPr>
      <w:r w:rsidRPr="006B5CEC">
        <w:rPr>
          <w:b/>
        </w:rPr>
        <w:t>Instrumentos y criterios de evaluación para la aprobación de la unidad curricular</w:t>
      </w:r>
    </w:p>
    <w:p w:rsidR="00C43AAD" w:rsidRPr="006B5CEC" w:rsidRDefault="00C43AAD" w:rsidP="00C43AAD">
      <w:pPr>
        <w:jc w:val="both"/>
        <w:rPr>
          <w:i/>
        </w:rPr>
      </w:pPr>
    </w:p>
    <w:p w:rsidR="00C43AAD" w:rsidRPr="00A77287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333333"/>
          <w:lang w:val="es-AR" w:eastAsia="es-ES"/>
        </w:rPr>
      </w:pPr>
      <w:bookmarkStart w:id="2" w:name="_Hlk513228797"/>
      <w:r w:rsidRPr="006B5CEC">
        <w:rPr>
          <w:color w:val="auto"/>
          <w:lang w:val="es-ES" w:eastAsia="es-ES"/>
        </w:rPr>
        <w:t>Se detallan a continuación en qué consta el examen final.</w:t>
      </w:r>
    </w:p>
    <w:p w:rsidR="00C43AAD" w:rsidRPr="00A77287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333333"/>
          <w:lang w:val="es-AR" w:eastAsia="es-ES"/>
        </w:rPr>
      </w:pPr>
    </w:p>
    <w:p w:rsidR="00C43AAD" w:rsidRPr="006B5CEC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es-ES"/>
        </w:rPr>
      </w:pPr>
      <w:r w:rsidRPr="006B5CEC">
        <w:rPr>
          <w:b/>
          <w:lang w:val="es-ES"/>
        </w:rPr>
        <w:t xml:space="preserve">A) Examen oral </w:t>
      </w:r>
    </w:p>
    <w:p w:rsidR="00C43AAD" w:rsidRPr="00A77287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333333"/>
          <w:lang w:val="es-AR" w:eastAsia="es-ES"/>
        </w:rPr>
      </w:pPr>
    </w:p>
    <w:p w:rsidR="00C43AAD" w:rsidRPr="00A77287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333333"/>
          <w:lang w:val="es-AR" w:eastAsia="es-ES"/>
        </w:rPr>
      </w:pPr>
      <w:r w:rsidRPr="00A77287">
        <w:rPr>
          <w:color w:val="333333"/>
          <w:lang w:val="es-AR" w:eastAsia="es-ES"/>
        </w:rPr>
        <w:t>Para el examen oral, el alumno deberá preparar por su cuenta una lectura en prosa o un diálogo y será interrogado sobre puntos del programa.</w:t>
      </w:r>
    </w:p>
    <w:p w:rsidR="00C43AAD" w:rsidRPr="00A77287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333333"/>
          <w:lang w:val="es-AR" w:eastAsia="es-ES"/>
        </w:rPr>
      </w:pPr>
    </w:p>
    <w:p w:rsidR="00C43AAD" w:rsidRPr="006B5CEC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es-ES"/>
        </w:rPr>
      </w:pPr>
      <w:proofErr w:type="gramStart"/>
      <w:r w:rsidRPr="006B5CEC">
        <w:rPr>
          <w:b/>
          <w:lang w:val="es-ES"/>
        </w:rPr>
        <w:t>B)Examen</w:t>
      </w:r>
      <w:proofErr w:type="gramEnd"/>
      <w:r w:rsidRPr="006B5CEC">
        <w:rPr>
          <w:b/>
          <w:lang w:val="es-ES"/>
        </w:rPr>
        <w:t xml:space="preserve"> escrito </w:t>
      </w:r>
    </w:p>
    <w:p w:rsidR="00C43AAD" w:rsidRPr="00A77287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333333"/>
          <w:lang w:val="es-AR" w:eastAsia="es-ES"/>
        </w:rPr>
      </w:pPr>
    </w:p>
    <w:p w:rsidR="00C43AAD" w:rsidRPr="006B5CEC" w:rsidRDefault="00C43AAD" w:rsidP="00C43AAD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lang w:val="es-ES" w:eastAsia="es-ES"/>
        </w:rPr>
      </w:pPr>
      <w:r w:rsidRPr="00A77287">
        <w:rPr>
          <w:color w:val="auto"/>
          <w:lang w:val="es-ES" w:eastAsia="es-ES"/>
        </w:rPr>
        <w:t>Transcripción fonética de un texto.</w:t>
      </w:r>
    </w:p>
    <w:p w:rsidR="00C43AAD" w:rsidRPr="006B5CEC" w:rsidRDefault="00C43AAD" w:rsidP="00C43AA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color w:val="auto"/>
          <w:lang w:val="es-ES" w:eastAsia="es-ES"/>
        </w:rPr>
      </w:pPr>
      <w:r w:rsidRPr="006B5CEC">
        <w:rPr>
          <w:color w:val="auto"/>
          <w:lang w:val="es-ES" w:eastAsia="es-ES"/>
        </w:rPr>
        <w:t>2)“</w:t>
      </w:r>
      <w:proofErr w:type="spellStart"/>
      <w:r w:rsidRPr="006B5CEC">
        <w:rPr>
          <w:color w:val="auto"/>
          <w:lang w:val="es-ES" w:eastAsia="es-ES"/>
        </w:rPr>
        <w:t>Décodage</w:t>
      </w:r>
      <w:proofErr w:type="spellEnd"/>
      <w:r w:rsidRPr="006B5CEC">
        <w:rPr>
          <w:color w:val="auto"/>
          <w:lang w:val="es-ES" w:eastAsia="es-ES"/>
        </w:rPr>
        <w:t>” de un documento sonoro de un minuto de duración aproximadamente.</w:t>
      </w:r>
    </w:p>
    <w:p w:rsidR="00C43AAD" w:rsidRPr="00A77287" w:rsidRDefault="00C43AAD" w:rsidP="00C43AA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color w:val="auto"/>
          <w:lang w:val="es-ES" w:eastAsia="es-ES"/>
        </w:rPr>
      </w:pPr>
      <w:r w:rsidRPr="006B5CEC">
        <w:rPr>
          <w:color w:val="auto"/>
          <w:lang w:val="es-ES" w:eastAsia="es-ES"/>
        </w:rPr>
        <w:t>3)</w:t>
      </w:r>
      <w:r w:rsidRPr="00A77287">
        <w:rPr>
          <w:color w:val="auto"/>
          <w:lang w:val="es-ES" w:eastAsia="es-ES"/>
        </w:rPr>
        <w:t>Transcripción de palabras aisladas</w:t>
      </w:r>
      <w:r w:rsidRPr="006B5CEC">
        <w:rPr>
          <w:color w:val="auto"/>
          <w:lang w:val="es-ES" w:eastAsia="es-ES"/>
        </w:rPr>
        <w:t xml:space="preserve"> y cifras</w:t>
      </w:r>
      <w:r w:rsidRPr="00A77287">
        <w:rPr>
          <w:color w:val="auto"/>
          <w:lang w:val="es-ES" w:eastAsia="es-ES"/>
        </w:rPr>
        <w:t>.</w:t>
      </w:r>
    </w:p>
    <w:p w:rsidR="00C43AAD" w:rsidRPr="006B5CEC" w:rsidRDefault="00C43AAD" w:rsidP="00C43AA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color w:val="auto"/>
          <w:lang w:val="es-ES" w:eastAsia="es-ES"/>
        </w:rPr>
      </w:pPr>
      <w:r w:rsidRPr="006B5CEC">
        <w:rPr>
          <w:color w:val="auto"/>
          <w:lang w:val="es-ES" w:eastAsia="es-ES"/>
        </w:rPr>
        <w:t>4)</w:t>
      </w:r>
      <w:r w:rsidRPr="00A77287">
        <w:rPr>
          <w:color w:val="auto"/>
          <w:lang w:val="es-ES" w:eastAsia="es-ES"/>
        </w:rPr>
        <w:t xml:space="preserve">Análisis de vocales </w:t>
      </w:r>
      <w:r w:rsidRPr="006B5CEC">
        <w:rPr>
          <w:color w:val="auto"/>
          <w:lang w:val="es-ES" w:eastAsia="es-ES"/>
        </w:rPr>
        <w:t xml:space="preserve">y consonantes </w:t>
      </w:r>
      <w:r w:rsidRPr="00A77287">
        <w:rPr>
          <w:color w:val="auto"/>
          <w:lang w:val="es-ES" w:eastAsia="es-ES"/>
        </w:rPr>
        <w:t>aplicando las normas de pronunciación del francés “standard”.</w:t>
      </w:r>
    </w:p>
    <w:p w:rsidR="00C43AAD" w:rsidRPr="006B5CEC" w:rsidRDefault="00C43AAD" w:rsidP="00C43AAD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es-ES"/>
        </w:rPr>
      </w:pPr>
      <w:r w:rsidRPr="006B5CEC">
        <w:rPr>
          <w:lang w:val="es-ES"/>
        </w:rPr>
        <w:t>Cuestionario sobre la parte teórica.</w:t>
      </w:r>
    </w:p>
    <w:p w:rsidR="00C43AAD" w:rsidRPr="006B5CEC" w:rsidRDefault="00C43AAD" w:rsidP="00C43AA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color w:val="auto"/>
          <w:lang w:val="es-ES" w:eastAsia="es-ES"/>
        </w:rPr>
      </w:pPr>
    </w:p>
    <w:p w:rsidR="00C43AAD" w:rsidRPr="00A77287" w:rsidRDefault="00C43AAD" w:rsidP="00C43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color w:val="333333"/>
          <w:lang w:val="es-AR" w:eastAsia="es-ES"/>
        </w:rPr>
      </w:pPr>
    </w:p>
    <w:bookmarkEnd w:id="2"/>
    <w:p w:rsidR="00C43AAD" w:rsidRPr="006B5CEC" w:rsidRDefault="00C43AAD" w:rsidP="00C43AAD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color w:val="auto"/>
          <w:lang w:val="es-ES" w:eastAsia="es-ES"/>
        </w:rPr>
      </w:pPr>
      <w:r w:rsidRPr="006B5CEC">
        <w:rPr>
          <w:color w:val="auto"/>
          <w:lang w:val="es-ES" w:eastAsia="es-ES"/>
        </w:rPr>
        <w:t>En el dictado y en la transcripción, el estudiante deberá obtener un mínimo de 4 puntos.</w:t>
      </w:r>
    </w:p>
    <w:p w:rsidR="00C43AAD" w:rsidRPr="006B5CEC" w:rsidRDefault="00C43AAD" w:rsidP="00C43AAD">
      <w:pPr>
        <w:pStyle w:val="Textoindependiente"/>
        <w:ind w:left="360"/>
        <w:rPr>
          <w:rFonts w:ascii="Times New Roman" w:hAnsi="Times New Roman"/>
          <w:b w:val="0"/>
          <w:szCs w:val="24"/>
        </w:rPr>
      </w:pPr>
      <w:r w:rsidRPr="006B5CEC">
        <w:rPr>
          <w:rFonts w:ascii="Times New Roman" w:hAnsi="Times New Roman"/>
          <w:b w:val="0"/>
          <w:szCs w:val="24"/>
        </w:rPr>
        <w:t>La evaluación de la pronunciación es eliminatoria.</w:t>
      </w:r>
    </w:p>
    <w:p w:rsidR="00C43AAD" w:rsidRPr="006B5CEC" w:rsidRDefault="00C43AAD" w:rsidP="00C43AAD">
      <w:pPr>
        <w:jc w:val="both"/>
        <w:rPr>
          <w:lang w:val="es-ES"/>
        </w:rPr>
      </w:pPr>
    </w:p>
    <w:p w:rsidR="00C43AAD" w:rsidRPr="006B5CEC" w:rsidRDefault="00C43AAD" w:rsidP="00C43AAD">
      <w:pPr>
        <w:jc w:val="both"/>
      </w:pPr>
    </w:p>
    <w:p w:rsidR="00C43AAD" w:rsidRPr="006B5CEC" w:rsidRDefault="00C43AAD" w:rsidP="00C43AAD">
      <w:pPr>
        <w:rPr>
          <w:rFonts w:eastAsia="Arial"/>
        </w:rPr>
      </w:pPr>
      <w:r w:rsidRPr="006B5CEC">
        <w:rPr>
          <w:rFonts w:eastAsia="Arial"/>
        </w:rPr>
        <w:tab/>
      </w:r>
    </w:p>
    <w:bookmarkEnd w:id="0"/>
    <w:p w:rsidR="00064502" w:rsidRDefault="00064502"/>
    <w:sectPr w:rsidR="00064502" w:rsidSect="00711F93">
      <w:footerReference w:type="even" r:id="rId9"/>
      <w:footerReference w:type="default" r:id="rId10"/>
      <w:pgSz w:w="12240" w:h="15840"/>
      <w:pgMar w:top="851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0C" w:rsidRDefault="00B27A0C">
      <w:r>
        <w:separator/>
      </w:r>
    </w:p>
  </w:endnote>
  <w:endnote w:type="continuationSeparator" w:id="1">
    <w:p w:rsidR="00B27A0C" w:rsidRDefault="00B2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D2" w:rsidRDefault="003B2AF9">
    <w:pPr>
      <w:tabs>
        <w:tab w:val="center" w:pos="4419"/>
        <w:tab w:val="right" w:pos="8838"/>
      </w:tabs>
      <w:jc w:val="right"/>
    </w:pPr>
    <w:r>
      <w:fldChar w:fldCharType="begin"/>
    </w:r>
    <w:r w:rsidR="00C43AAD">
      <w:instrText>PAGE</w:instrText>
    </w:r>
    <w:r>
      <w:fldChar w:fldCharType="end"/>
    </w:r>
  </w:p>
  <w:p w:rsidR="003377D2" w:rsidRDefault="00751F29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D2" w:rsidRDefault="00751F29">
    <w:pP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0C" w:rsidRDefault="00B27A0C">
      <w:r>
        <w:separator/>
      </w:r>
    </w:p>
  </w:footnote>
  <w:footnote w:type="continuationSeparator" w:id="1">
    <w:p w:rsidR="00B27A0C" w:rsidRDefault="00B27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BE0"/>
    <w:multiLevelType w:val="hybridMultilevel"/>
    <w:tmpl w:val="D5A817FE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35AD"/>
    <w:multiLevelType w:val="hybridMultilevel"/>
    <w:tmpl w:val="B9929370"/>
    <w:lvl w:ilvl="0" w:tplc="8F367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62893"/>
    <w:multiLevelType w:val="hybridMultilevel"/>
    <w:tmpl w:val="904295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1B43"/>
    <w:multiLevelType w:val="multilevel"/>
    <w:tmpl w:val="33F47A5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3426923"/>
    <w:multiLevelType w:val="multilevel"/>
    <w:tmpl w:val="3EA4935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D184D"/>
    <w:multiLevelType w:val="hybridMultilevel"/>
    <w:tmpl w:val="C54EE442"/>
    <w:lvl w:ilvl="0" w:tplc="65F26D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AE9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4C38C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AAD"/>
    <w:rsid w:val="00064502"/>
    <w:rsid w:val="003B2AF9"/>
    <w:rsid w:val="00751F29"/>
    <w:rsid w:val="00B27A0C"/>
    <w:rsid w:val="00BC1E10"/>
    <w:rsid w:val="00C4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Calibri"/>
        <w:b/>
        <w:sz w:val="28"/>
        <w:szCs w:val="28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AA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val="es-MX" w:eastAsia="es-AR"/>
    </w:rPr>
  </w:style>
  <w:style w:type="paragraph" w:styleId="Ttulo1">
    <w:name w:val="heading 1"/>
    <w:basedOn w:val="Normal"/>
    <w:next w:val="Normal"/>
    <w:link w:val="Ttulo1Car"/>
    <w:rsid w:val="00C43AA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3AAD"/>
    <w:rPr>
      <w:rFonts w:ascii="Times New Roman" w:eastAsia="Times New Roman" w:hAnsi="Times New Roman" w:cs="Times New Roman"/>
      <w:color w:val="000000"/>
      <w:sz w:val="48"/>
      <w:szCs w:val="48"/>
      <w:lang w:val="es-MX" w:eastAsia="es-AR"/>
    </w:rPr>
  </w:style>
  <w:style w:type="paragraph" w:styleId="NormalWeb">
    <w:name w:val="Normal (Web)"/>
    <w:basedOn w:val="Normal"/>
    <w:rsid w:val="00C43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after="100"/>
    </w:pPr>
    <w:rPr>
      <w:color w:val="auto"/>
      <w:lang w:val="es-ES" w:eastAsia="es-ES"/>
    </w:rPr>
  </w:style>
  <w:style w:type="character" w:customStyle="1" w:styleId="highlightedsearchterm">
    <w:name w:val="highlightedsearchterm"/>
    <w:basedOn w:val="Fuentedeprrafopredeter"/>
    <w:rsid w:val="00C43AAD"/>
  </w:style>
  <w:style w:type="paragraph" w:styleId="Prrafodelista">
    <w:name w:val="List Paragraph"/>
    <w:basedOn w:val="Normal"/>
    <w:uiPriority w:val="34"/>
    <w:qFormat/>
    <w:rsid w:val="00C43A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43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aramond" w:hAnsi="Garamond"/>
      <w:b/>
      <w:color w:val="auto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3AAD"/>
    <w:rPr>
      <w:rFonts w:eastAsia="Times New Roman" w:cs="Times New Roman"/>
      <w:sz w:val="24"/>
      <w:szCs w:val="20"/>
      <w:lang w:val="es-ES" w:eastAsia="es-ES"/>
    </w:rPr>
  </w:style>
  <w:style w:type="paragraph" w:customStyle="1" w:styleId="yiv1393166322yiv744412211yiv1123895961msonormal">
    <w:name w:val="yiv1393166322yiv744412211yiv1123895961msonormal"/>
    <w:basedOn w:val="Normal"/>
    <w:rsid w:val="00C43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F29"/>
    <w:rPr>
      <w:rFonts w:ascii="Tahoma" w:eastAsia="Times New Roman" w:hAnsi="Tahoma" w:cs="Tahoma"/>
      <w:b w:val="0"/>
      <w:color w:val="000000"/>
      <w:sz w:val="16"/>
      <w:szCs w:val="16"/>
      <w:lang w:val="es-MX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Daniel</dc:creator>
  <cp:keywords/>
  <dc:description/>
  <cp:lastModifiedBy>Usuario</cp:lastModifiedBy>
  <cp:revision>2</cp:revision>
  <dcterms:created xsi:type="dcterms:W3CDTF">2018-05-07T13:23:00Z</dcterms:created>
  <dcterms:modified xsi:type="dcterms:W3CDTF">2018-05-07T13:23:00Z</dcterms:modified>
</cp:coreProperties>
</file>