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1" w:type="pct"/>
        <w:tblLook w:val="00A0" w:firstRow="1" w:lastRow="0" w:firstColumn="1" w:lastColumn="0" w:noHBand="0" w:noVBand="0"/>
      </w:tblPr>
      <w:tblGrid>
        <w:gridCol w:w="8540"/>
      </w:tblGrid>
      <w:tr w:rsidR="008C3858" w:rsidRPr="001C47DE" w:rsidTr="00F65847">
        <w:tc>
          <w:tcPr>
            <w:tcW w:w="5000" w:type="pct"/>
          </w:tcPr>
          <w:p w:rsidR="008C3858" w:rsidRPr="001C47DE" w:rsidRDefault="008C3858" w:rsidP="00F65847">
            <w:pPr>
              <w:spacing w:before="120" w:after="120"/>
              <w:rPr>
                <w:b/>
                <w:lang w:val="pt-BR"/>
              </w:rPr>
            </w:pPr>
          </w:p>
          <w:p w:rsidR="008C3858" w:rsidRPr="001C47DE" w:rsidRDefault="008C3858" w:rsidP="008C3858">
            <w:pPr>
              <w:jc w:val="center"/>
              <w:rPr>
                <w:b/>
                <w:lang w:val="es-419"/>
              </w:rPr>
            </w:pPr>
            <w:r w:rsidRPr="001C47DE">
              <w:rPr>
                <w:b/>
                <w:lang w:val="es-419"/>
              </w:rPr>
              <w:t xml:space="preserve">Programa </w:t>
            </w:r>
          </w:p>
          <w:p w:rsidR="008C3858" w:rsidRPr="001C47DE" w:rsidRDefault="008C3858" w:rsidP="008C3858">
            <w:pPr>
              <w:jc w:val="center"/>
              <w:rPr>
                <w:b/>
                <w:lang w:val="es-419"/>
              </w:rPr>
            </w:pPr>
          </w:p>
          <w:p w:rsidR="008C3858" w:rsidRPr="001C47DE" w:rsidRDefault="008C3858" w:rsidP="008C3858">
            <w:pPr>
              <w:jc w:val="center"/>
              <w:rPr>
                <w:b/>
                <w:lang w:val="es-419"/>
              </w:rPr>
            </w:pPr>
            <w:r w:rsidRPr="001C47DE">
              <w:rPr>
                <w:b/>
                <w:lang w:val="es-419"/>
              </w:rPr>
              <w:t>GRAMÁTICA FRANCESA I</w:t>
            </w:r>
            <w:r w:rsidRPr="001C47DE">
              <w:rPr>
                <w:b/>
                <w:lang w:val="es-419"/>
              </w:rPr>
              <w:t xml:space="preserve">I </w:t>
            </w:r>
            <w:r w:rsidRPr="001C47DE">
              <w:rPr>
                <w:b/>
                <w:lang w:val="es-419"/>
              </w:rPr>
              <w:t xml:space="preserve"> (TF)</w:t>
            </w:r>
          </w:p>
          <w:p w:rsidR="008C3858" w:rsidRPr="001C47DE" w:rsidRDefault="008C3858" w:rsidP="00F65847">
            <w:pPr>
              <w:spacing w:before="120" w:after="120"/>
              <w:rPr>
                <w:b/>
                <w:lang w:val="es-419"/>
              </w:rPr>
            </w:pPr>
          </w:p>
          <w:p w:rsidR="008C3858" w:rsidRPr="001C47DE" w:rsidRDefault="008C3858" w:rsidP="00F65847">
            <w:pPr>
              <w:spacing w:before="120" w:after="120"/>
              <w:rPr>
                <w:b/>
                <w:lang w:val="pt-BR" w:eastAsia="es-AR"/>
              </w:rPr>
            </w:pPr>
            <w:r w:rsidRPr="001C47DE">
              <w:rPr>
                <w:b/>
                <w:lang w:val="pt-BR"/>
              </w:rPr>
              <w:t xml:space="preserve">DEPARTAMENTO: </w:t>
            </w:r>
            <w:r w:rsidRPr="001C47DE">
              <w:rPr>
                <w:lang w:val="pt-BR"/>
              </w:rPr>
              <w:t>Francés</w:t>
            </w:r>
          </w:p>
        </w:tc>
      </w:tr>
      <w:tr w:rsidR="008C3858" w:rsidRPr="001C47DE" w:rsidTr="00F65847">
        <w:tc>
          <w:tcPr>
            <w:tcW w:w="5000" w:type="pct"/>
          </w:tcPr>
          <w:p w:rsidR="008C3858" w:rsidRPr="001C47DE" w:rsidRDefault="008C3858" w:rsidP="00F65847">
            <w:pPr>
              <w:spacing w:before="120" w:after="120"/>
              <w:rPr>
                <w:b/>
                <w:lang w:val="pt-BR" w:eastAsia="es-AR"/>
              </w:rPr>
            </w:pPr>
            <w:r w:rsidRPr="001C47DE">
              <w:rPr>
                <w:b/>
                <w:lang w:val="pt-BR"/>
              </w:rPr>
              <w:t xml:space="preserve">CARRERA: </w:t>
            </w:r>
            <w:r w:rsidRPr="001C47DE">
              <w:rPr>
                <w:lang w:val="es-AR"/>
              </w:rPr>
              <w:t>Traductorado en Francés</w:t>
            </w:r>
          </w:p>
        </w:tc>
      </w:tr>
      <w:tr w:rsidR="008C3858" w:rsidRPr="001C47DE" w:rsidTr="00F65847">
        <w:tc>
          <w:tcPr>
            <w:tcW w:w="5000" w:type="pct"/>
          </w:tcPr>
          <w:p w:rsidR="008C3858" w:rsidRPr="001C47DE" w:rsidRDefault="008C3858" w:rsidP="00F65847">
            <w:pPr>
              <w:spacing w:before="120" w:after="120"/>
              <w:rPr>
                <w:b/>
                <w:lang w:val="es-ES" w:eastAsia="es-AR"/>
              </w:rPr>
            </w:pPr>
            <w:r w:rsidRPr="001C47DE">
              <w:rPr>
                <w:b/>
                <w:lang w:val="es-ES"/>
              </w:rPr>
              <w:t xml:space="preserve">TRAYECTO/CAMPO: </w:t>
            </w:r>
            <w:r w:rsidRPr="001C47DE">
              <w:rPr>
                <w:lang w:val="es-AR"/>
              </w:rPr>
              <w:t>Campo de la formación de fundamento</w:t>
            </w:r>
          </w:p>
        </w:tc>
      </w:tr>
      <w:tr w:rsidR="008C3858" w:rsidRPr="001C47DE" w:rsidTr="00F65847">
        <w:tc>
          <w:tcPr>
            <w:tcW w:w="5000" w:type="pct"/>
          </w:tcPr>
          <w:p w:rsidR="008C3858" w:rsidRPr="001C47DE" w:rsidRDefault="008C3858" w:rsidP="00F65847">
            <w:pPr>
              <w:spacing w:before="120" w:after="120"/>
              <w:jc w:val="both"/>
              <w:rPr>
                <w:b/>
                <w:spacing w:val="-3"/>
                <w:lang w:val="pt-BR" w:eastAsia="es-AR"/>
              </w:rPr>
            </w:pPr>
            <w:r w:rsidRPr="001C47DE">
              <w:rPr>
                <w:b/>
                <w:spacing w:val="-3"/>
                <w:lang w:val="pt-BR"/>
              </w:rPr>
              <w:t xml:space="preserve">INSTANCIA CURRICULAR: </w:t>
            </w:r>
            <w:r w:rsidRPr="001C47DE">
              <w:rPr>
                <w:spacing w:val="-3"/>
                <w:lang w:val="pt-BR"/>
              </w:rPr>
              <w:t>Gramática Francesa II</w:t>
            </w:r>
          </w:p>
        </w:tc>
      </w:tr>
      <w:tr w:rsidR="008C3858" w:rsidRPr="001C47DE" w:rsidTr="00F65847">
        <w:tc>
          <w:tcPr>
            <w:tcW w:w="5000" w:type="pct"/>
          </w:tcPr>
          <w:p w:rsidR="008C3858" w:rsidRPr="001C47DE" w:rsidRDefault="008C3858" w:rsidP="00F65847">
            <w:pPr>
              <w:spacing w:before="120" w:after="120"/>
              <w:jc w:val="both"/>
              <w:rPr>
                <w:b/>
                <w:spacing w:val="-3"/>
                <w:lang w:val="pt-BR" w:eastAsia="es-AR"/>
              </w:rPr>
            </w:pPr>
            <w:r w:rsidRPr="001C47DE">
              <w:rPr>
                <w:b/>
                <w:spacing w:val="-3"/>
                <w:lang w:val="pt-BR"/>
              </w:rPr>
              <w:t xml:space="preserve">CARGA HORARIA: </w:t>
            </w:r>
            <w:r w:rsidRPr="001C47DE">
              <w:rPr>
                <w:spacing w:val="-3"/>
                <w:lang w:val="pt-BR"/>
              </w:rPr>
              <w:t>4 horas cátedra semanales</w:t>
            </w:r>
          </w:p>
        </w:tc>
      </w:tr>
      <w:tr w:rsidR="008C3858" w:rsidRPr="001C47DE" w:rsidTr="00F65847">
        <w:tc>
          <w:tcPr>
            <w:tcW w:w="5000" w:type="pct"/>
          </w:tcPr>
          <w:p w:rsidR="008C3858" w:rsidRPr="001C47DE" w:rsidRDefault="008C3858" w:rsidP="00F65847">
            <w:pPr>
              <w:spacing w:before="120" w:after="120"/>
              <w:jc w:val="both"/>
              <w:rPr>
                <w:b/>
                <w:spacing w:val="-3"/>
                <w:lang w:val="pt-BR" w:eastAsia="es-AR"/>
              </w:rPr>
            </w:pPr>
            <w:r w:rsidRPr="001C47DE">
              <w:rPr>
                <w:b/>
                <w:spacing w:val="-3"/>
                <w:lang w:val="pt-BR"/>
              </w:rPr>
              <w:t xml:space="preserve">CURSADA: </w:t>
            </w:r>
            <w:r w:rsidRPr="001C47DE">
              <w:rPr>
                <w:spacing w:val="-3"/>
                <w:lang w:val="pt-BR"/>
              </w:rPr>
              <w:t>Cuatrimestral</w:t>
            </w:r>
          </w:p>
        </w:tc>
      </w:tr>
      <w:tr w:rsidR="008C3858" w:rsidRPr="001C47DE" w:rsidTr="00F65847">
        <w:tc>
          <w:tcPr>
            <w:tcW w:w="5000" w:type="pct"/>
          </w:tcPr>
          <w:p w:rsidR="008C3858" w:rsidRPr="001C47DE" w:rsidRDefault="008C3858" w:rsidP="00F65847">
            <w:pPr>
              <w:spacing w:before="120" w:after="120"/>
              <w:jc w:val="both"/>
              <w:rPr>
                <w:b/>
                <w:spacing w:val="-3"/>
                <w:lang w:val="pt-BR" w:eastAsia="es-AR"/>
              </w:rPr>
            </w:pPr>
            <w:r w:rsidRPr="001C47DE">
              <w:rPr>
                <w:b/>
                <w:spacing w:val="-3"/>
                <w:lang w:val="pt-BR"/>
              </w:rPr>
              <w:t xml:space="preserve">TURNO: </w:t>
            </w:r>
            <w:r w:rsidRPr="001C47DE">
              <w:t>Vespertino</w:t>
            </w:r>
          </w:p>
        </w:tc>
      </w:tr>
      <w:tr w:rsidR="008C3858" w:rsidRPr="001C47DE" w:rsidTr="00F65847">
        <w:tc>
          <w:tcPr>
            <w:tcW w:w="5000" w:type="pct"/>
          </w:tcPr>
          <w:p w:rsidR="008C3858" w:rsidRPr="001C47DE" w:rsidRDefault="008C3858" w:rsidP="00F65847">
            <w:pPr>
              <w:spacing w:before="120" w:after="120"/>
              <w:jc w:val="both"/>
              <w:rPr>
                <w:b/>
                <w:spacing w:val="-3"/>
                <w:lang w:val="pt-BR" w:eastAsia="es-AR"/>
              </w:rPr>
            </w:pPr>
            <w:r w:rsidRPr="001C47DE">
              <w:rPr>
                <w:b/>
                <w:spacing w:val="-3"/>
                <w:lang w:val="pt-BR"/>
              </w:rPr>
              <w:t xml:space="preserve">PROFESOR/A: </w:t>
            </w:r>
            <w:r w:rsidRPr="001C47DE">
              <w:rPr>
                <w:lang w:val="es-AR" w:eastAsia="es-AR"/>
              </w:rPr>
              <w:t>Lucía Dorin</w:t>
            </w:r>
          </w:p>
        </w:tc>
      </w:tr>
      <w:tr w:rsidR="008C3858" w:rsidRPr="001C47DE" w:rsidTr="00F65847">
        <w:tc>
          <w:tcPr>
            <w:tcW w:w="5000" w:type="pct"/>
          </w:tcPr>
          <w:p w:rsidR="008C3858" w:rsidRPr="001C47DE" w:rsidRDefault="008C3858" w:rsidP="00F65847">
            <w:pPr>
              <w:spacing w:before="120" w:after="120"/>
              <w:jc w:val="both"/>
              <w:rPr>
                <w:b/>
                <w:spacing w:val="-3"/>
                <w:lang w:val="es-AR" w:eastAsia="es-AR"/>
              </w:rPr>
            </w:pPr>
            <w:r w:rsidRPr="001C47DE">
              <w:rPr>
                <w:b/>
                <w:spacing w:val="-3"/>
              </w:rPr>
              <w:t xml:space="preserve">AÑO LECTIVO: </w:t>
            </w:r>
            <w:r w:rsidRPr="001C47DE">
              <w:rPr>
                <w:spacing w:val="-3"/>
              </w:rPr>
              <w:t>2018</w:t>
            </w:r>
          </w:p>
        </w:tc>
      </w:tr>
      <w:tr w:rsidR="008C3858" w:rsidRPr="001C47DE" w:rsidTr="00F65847">
        <w:tc>
          <w:tcPr>
            <w:tcW w:w="5000" w:type="pct"/>
          </w:tcPr>
          <w:p w:rsidR="008C3858" w:rsidRPr="001C47DE" w:rsidRDefault="008C3858" w:rsidP="00F65847">
            <w:pPr>
              <w:spacing w:before="120" w:after="120"/>
              <w:jc w:val="both"/>
              <w:rPr>
                <w:b/>
                <w:spacing w:val="-3"/>
                <w:lang w:val="es-AR" w:eastAsia="es-AR"/>
              </w:rPr>
            </w:pPr>
            <w:r w:rsidRPr="001C47DE">
              <w:rPr>
                <w:b/>
                <w:spacing w:val="-3"/>
                <w:lang w:val="es-AR"/>
              </w:rPr>
              <w:t xml:space="preserve">PLAN DE ESTUDIOS: </w:t>
            </w:r>
            <w:r w:rsidRPr="001C47DE">
              <w:rPr>
                <w:lang w:val="pt-BR"/>
              </w:rPr>
              <w:t>N° 168/2013 (implementa a partir de 2014)</w:t>
            </w:r>
          </w:p>
        </w:tc>
      </w:tr>
    </w:tbl>
    <w:p w:rsidR="008C3858" w:rsidRPr="001C47DE" w:rsidRDefault="008C3858" w:rsidP="008C3858">
      <w:pPr>
        <w:spacing w:line="360" w:lineRule="auto"/>
        <w:jc w:val="both"/>
        <w:rPr>
          <w:spacing w:val="-3"/>
          <w:lang w:val="pt-BR"/>
        </w:rPr>
      </w:pPr>
    </w:p>
    <w:p w:rsidR="008C3858" w:rsidRPr="001C47DE" w:rsidRDefault="008C3858" w:rsidP="008C3858">
      <w:pPr>
        <w:spacing w:line="360" w:lineRule="auto"/>
        <w:jc w:val="both"/>
        <w:rPr>
          <w:spacing w:val="-3"/>
          <w:lang w:val="pt-BR"/>
        </w:rPr>
      </w:pPr>
    </w:p>
    <w:p w:rsidR="008C3858" w:rsidRPr="001C47DE" w:rsidRDefault="008C3858" w:rsidP="008C3858">
      <w:pPr>
        <w:numPr>
          <w:ilvl w:val="0"/>
          <w:numId w:val="1"/>
        </w:numPr>
        <w:spacing w:line="360" w:lineRule="auto"/>
        <w:jc w:val="both"/>
        <w:rPr>
          <w:b/>
          <w:lang w:val="es-MX"/>
        </w:rPr>
      </w:pPr>
      <w:r w:rsidRPr="001C47DE">
        <w:rPr>
          <w:b/>
          <w:lang w:val="es-MX"/>
        </w:rPr>
        <w:t>Fundamentación</w:t>
      </w:r>
    </w:p>
    <w:p w:rsidR="008C3858" w:rsidRPr="001C47DE" w:rsidRDefault="008C3858" w:rsidP="008C3858">
      <w:pPr>
        <w:spacing w:line="360" w:lineRule="auto"/>
        <w:ind w:firstLine="708"/>
        <w:jc w:val="both"/>
        <w:rPr>
          <w:lang w:val="es-AR"/>
        </w:rPr>
      </w:pPr>
      <w:r w:rsidRPr="001C47DE">
        <w:rPr>
          <w:lang w:val="es-AR"/>
        </w:rPr>
        <w:t>La materia Gramática II se dicta en el primer año de los estudios que forman parte del Traductorado en francés del IES en Lenguas Vivas “</w:t>
      </w:r>
      <w:r w:rsidRPr="001C47DE">
        <w:rPr>
          <w:i/>
          <w:lang w:val="es-AR"/>
        </w:rPr>
        <w:t xml:space="preserve">Juan Ramón Fernández” </w:t>
      </w:r>
      <w:r w:rsidRPr="001C47DE">
        <w:rPr>
          <w:i/>
          <w:iCs/>
          <w:color w:val="000000"/>
          <w:shd w:val="clear" w:color="auto" w:fill="FFFFFF"/>
          <w:lang w:val="es-AR"/>
        </w:rPr>
        <w:t>.</w:t>
      </w:r>
      <w:r w:rsidRPr="001C47DE">
        <w:rPr>
          <w:lang w:val="es-AR"/>
        </w:rPr>
        <w:t xml:space="preserve">En la formación que ofrece el Traductorado en Francés, la instancia curricular </w:t>
      </w:r>
      <w:r w:rsidRPr="001C47DE">
        <w:rPr>
          <w:i/>
          <w:lang w:val="es-AR"/>
        </w:rPr>
        <w:t>GRAMÁTICA</w:t>
      </w:r>
      <w:r w:rsidRPr="001C47DE">
        <w:rPr>
          <w:lang w:val="es-AR"/>
        </w:rPr>
        <w:t xml:space="preserve"> se distingue netamente de </w:t>
      </w:r>
      <w:r w:rsidRPr="001C47DE">
        <w:rPr>
          <w:i/>
          <w:lang w:val="es-AR"/>
        </w:rPr>
        <w:t>LENGUA</w:t>
      </w:r>
      <w:r w:rsidRPr="001C47DE">
        <w:rPr>
          <w:lang w:val="es-AR"/>
        </w:rPr>
        <w:t xml:space="preserve"> al ser el objetivo fundamental de la primera la reflexión sobre</w:t>
      </w:r>
      <w:r w:rsidRPr="001C47DE">
        <w:rPr>
          <w:i/>
          <w:lang w:val="es-AR"/>
        </w:rPr>
        <w:t xml:space="preserve"> </w:t>
      </w:r>
      <w:r w:rsidRPr="001C47DE">
        <w:rPr>
          <w:lang w:val="es-AR"/>
        </w:rPr>
        <w:t>los fenómenos gramaticales y su descripción, y el de la segunda, el uso o empleo de la lengua extranjera en diferentes situaciones comunicativas orales y escritas.</w:t>
      </w:r>
    </w:p>
    <w:p w:rsidR="008C3858" w:rsidRPr="001C47DE" w:rsidRDefault="008C3858" w:rsidP="008C3858">
      <w:pPr>
        <w:spacing w:line="360" w:lineRule="auto"/>
        <w:ind w:firstLine="708"/>
        <w:jc w:val="both"/>
        <w:rPr>
          <w:lang w:val="es-AR"/>
        </w:rPr>
      </w:pPr>
      <w:r w:rsidRPr="001C47DE">
        <w:rPr>
          <w:lang w:val="es-AR"/>
        </w:rPr>
        <w:t xml:space="preserve">La Gramática tiene por objeto el estudio de la </w:t>
      </w:r>
      <w:r w:rsidRPr="001C47DE">
        <w:rPr>
          <w:i/>
          <w:lang w:val="es-AR"/>
        </w:rPr>
        <w:t>forma</w:t>
      </w:r>
      <w:r w:rsidRPr="001C47DE">
        <w:rPr>
          <w:lang w:val="es-AR"/>
        </w:rPr>
        <w:t xml:space="preserve"> de las unidades lingüísticas y de su </w:t>
      </w:r>
      <w:r w:rsidRPr="001C47DE">
        <w:rPr>
          <w:i/>
          <w:lang w:val="es-AR"/>
        </w:rPr>
        <w:t>combinación</w:t>
      </w:r>
      <w:r w:rsidRPr="001C47DE">
        <w:rPr>
          <w:lang w:val="es-AR"/>
        </w:rPr>
        <w:t xml:space="preserve"> en sintagmas y oraciones (micro-estructura) dentro de un marco textual (macro-estructura).</w:t>
      </w:r>
    </w:p>
    <w:p w:rsidR="008C3858" w:rsidRPr="001C47DE" w:rsidRDefault="008C3858" w:rsidP="008C3858">
      <w:pPr>
        <w:spacing w:line="360" w:lineRule="auto"/>
        <w:ind w:firstLine="708"/>
        <w:jc w:val="both"/>
        <w:rPr>
          <w:lang w:val="es-AR"/>
        </w:rPr>
      </w:pPr>
      <w:r w:rsidRPr="001C47DE">
        <w:rPr>
          <w:lang w:val="es-AR"/>
        </w:rPr>
        <w:lastRenderedPageBreak/>
        <w:t>El estudio de la gramática le permite al futuro traductor entender el funcionamiento de la lengua como un</w:t>
      </w:r>
      <w:r w:rsidRPr="001C47DE">
        <w:rPr>
          <w:i/>
          <w:lang w:val="es-AR"/>
        </w:rPr>
        <w:t xml:space="preserve"> sistema </w:t>
      </w:r>
      <w:r w:rsidRPr="001C47DE">
        <w:rPr>
          <w:lang w:val="es-AR"/>
        </w:rPr>
        <w:t>en el que las unidades constitutivas, agrupadas en categorías gramaticales y combinables a partir de un cierto número de reglas, son también trasmisoras de sentido. Asimismo, esta asignatura le permite tomar conciencia de los principios que rigen el funcionamiento de todas las lenguas, tales como la comunicación, la economía, la analogía, la coherencia o la cohesión, y reflexionar sobre los aportes teóricos de los diferentes modelos gramaticales al análisis de la lengua con vistas a la traducción de textos.</w:t>
      </w:r>
    </w:p>
    <w:p w:rsidR="008C3858" w:rsidRPr="001C47DE" w:rsidRDefault="008C3858" w:rsidP="008C3858">
      <w:pPr>
        <w:spacing w:line="360" w:lineRule="auto"/>
        <w:ind w:firstLine="708"/>
        <w:jc w:val="both"/>
        <w:rPr>
          <w:lang w:val="es-AR"/>
        </w:rPr>
      </w:pPr>
      <w:r w:rsidRPr="001C47DE">
        <w:rPr>
          <w:lang w:val="es-AR"/>
        </w:rPr>
        <w:t xml:space="preserve">Si bien en el proceso de traducción es necesario poner en juego una multiplicidad de saberes —tales como los socio-culturales o los aportados por otras materias—, el conocimiento teórico explícito de la gramática es una herramienta indispensable ya que el (futuro) traductor, en su tarea, deberá confrontar dos estructuras (la de la lengua fuente y la de la lengua meta) para poder discriminar las unidades de traducción y producir luego un nuevo texto aceptable en la lengua meta. </w:t>
      </w:r>
    </w:p>
    <w:p w:rsidR="008C3858" w:rsidRPr="001C47DE" w:rsidRDefault="008C3858" w:rsidP="008C3858">
      <w:pPr>
        <w:spacing w:line="360" w:lineRule="auto"/>
        <w:jc w:val="both"/>
        <w:outlineLvl w:val="0"/>
        <w:rPr>
          <w:lang w:val="es-AR"/>
        </w:rPr>
      </w:pPr>
    </w:p>
    <w:p w:rsidR="008C3858" w:rsidRPr="001C47DE" w:rsidRDefault="008C3858" w:rsidP="008C3858">
      <w:pPr>
        <w:pStyle w:val="Prrafodelista"/>
        <w:numPr>
          <w:ilvl w:val="0"/>
          <w:numId w:val="1"/>
        </w:numPr>
        <w:spacing w:line="360" w:lineRule="auto"/>
        <w:jc w:val="both"/>
        <w:rPr>
          <w:lang w:val="es-AR"/>
        </w:rPr>
      </w:pPr>
      <w:r w:rsidRPr="001C47DE">
        <w:rPr>
          <w:b/>
          <w:lang w:val="es-AR"/>
        </w:rPr>
        <w:t>Objetivos generales</w:t>
      </w:r>
      <w:r w:rsidRPr="001C47DE">
        <w:rPr>
          <w:lang w:val="es-AR"/>
        </w:rPr>
        <w:t xml:space="preserve"> </w:t>
      </w:r>
    </w:p>
    <w:p w:rsidR="008C3858" w:rsidRPr="001C47DE" w:rsidRDefault="008C3858" w:rsidP="008C3858">
      <w:pPr>
        <w:widowControl w:val="0"/>
        <w:spacing w:line="360" w:lineRule="auto"/>
        <w:jc w:val="both"/>
        <w:rPr>
          <w:lang w:val="es-AR"/>
        </w:rPr>
      </w:pPr>
      <w:r w:rsidRPr="001C47DE">
        <w:rPr>
          <w:lang w:val="es-AR"/>
        </w:rPr>
        <w:t>Lograr que los alumnos sean capaces de:</w:t>
      </w:r>
    </w:p>
    <w:p w:rsidR="008C3858" w:rsidRPr="001C47DE" w:rsidRDefault="008C3858" w:rsidP="008C3858">
      <w:pPr>
        <w:widowControl w:val="0"/>
        <w:numPr>
          <w:ilvl w:val="0"/>
          <w:numId w:val="2"/>
        </w:numPr>
        <w:tabs>
          <w:tab w:val="num" w:pos="900"/>
        </w:tabs>
        <w:spacing w:line="360" w:lineRule="auto"/>
        <w:ind w:left="900"/>
        <w:jc w:val="both"/>
        <w:rPr>
          <w:lang w:val="es-AR"/>
        </w:rPr>
      </w:pPr>
      <w:r w:rsidRPr="001C47DE">
        <w:rPr>
          <w:lang w:val="es-AR"/>
        </w:rPr>
        <w:t>Desarrollar la observación y la reflexión en la adquisición de las reglas de uso de la lengua extranjera.</w:t>
      </w:r>
    </w:p>
    <w:p w:rsidR="008C3858" w:rsidRPr="001C47DE" w:rsidRDefault="008C3858" w:rsidP="008C3858">
      <w:pPr>
        <w:widowControl w:val="0"/>
        <w:numPr>
          <w:ilvl w:val="0"/>
          <w:numId w:val="2"/>
        </w:numPr>
        <w:tabs>
          <w:tab w:val="num" w:pos="900"/>
        </w:tabs>
        <w:spacing w:line="360" w:lineRule="auto"/>
        <w:ind w:left="900"/>
        <w:jc w:val="both"/>
        <w:rPr>
          <w:lang w:val="es-AR"/>
        </w:rPr>
      </w:pPr>
      <w:r w:rsidRPr="001C47DE">
        <w:rPr>
          <w:lang w:val="es-AR"/>
        </w:rPr>
        <w:t>Adquirir las reglas de uso de la lengua extranjera con vistas a mejorar la competencia comunicativa.</w:t>
      </w:r>
    </w:p>
    <w:p w:rsidR="008C3858" w:rsidRPr="001C47DE" w:rsidRDefault="008C3858" w:rsidP="008C3858">
      <w:pPr>
        <w:widowControl w:val="0"/>
        <w:numPr>
          <w:ilvl w:val="0"/>
          <w:numId w:val="2"/>
        </w:numPr>
        <w:tabs>
          <w:tab w:val="num" w:pos="900"/>
        </w:tabs>
        <w:spacing w:line="360" w:lineRule="auto"/>
        <w:ind w:left="900"/>
        <w:jc w:val="both"/>
        <w:rPr>
          <w:lang w:val="es-AR"/>
        </w:rPr>
      </w:pPr>
      <w:r w:rsidRPr="001C47DE">
        <w:rPr>
          <w:lang w:val="es-AR"/>
        </w:rPr>
        <w:t>Reflexionar sobre su lengua materna.</w:t>
      </w:r>
    </w:p>
    <w:p w:rsidR="008C3858" w:rsidRPr="001C47DE" w:rsidRDefault="008C3858" w:rsidP="008C3858">
      <w:pPr>
        <w:widowControl w:val="0"/>
        <w:numPr>
          <w:ilvl w:val="0"/>
          <w:numId w:val="2"/>
        </w:numPr>
        <w:tabs>
          <w:tab w:val="num" w:pos="900"/>
        </w:tabs>
        <w:spacing w:line="360" w:lineRule="auto"/>
        <w:ind w:left="900"/>
        <w:jc w:val="both"/>
        <w:rPr>
          <w:lang w:val="es-AR"/>
        </w:rPr>
      </w:pPr>
      <w:r w:rsidRPr="001C47DE">
        <w:rPr>
          <w:lang w:val="es-AR"/>
        </w:rPr>
        <w:t>Reflexionar sobre la importancia de la gramática en el proceso de traducción.</w:t>
      </w:r>
    </w:p>
    <w:p w:rsidR="008C3858" w:rsidRPr="001C47DE" w:rsidRDefault="008C3858" w:rsidP="008C3858">
      <w:pPr>
        <w:widowControl w:val="0"/>
        <w:numPr>
          <w:ilvl w:val="0"/>
          <w:numId w:val="2"/>
        </w:numPr>
        <w:tabs>
          <w:tab w:val="num" w:pos="900"/>
        </w:tabs>
        <w:spacing w:line="360" w:lineRule="auto"/>
        <w:ind w:left="900"/>
        <w:jc w:val="both"/>
        <w:rPr>
          <w:lang w:val="es-AR"/>
        </w:rPr>
      </w:pPr>
      <w:r w:rsidRPr="001C47DE">
        <w:rPr>
          <w:lang w:val="es-AR"/>
        </w:rPr>
        <w:t>Iniciarse en los principios de la Lingüística y concebir la lengua como sistema.</w:t>
      </w:r>
    </w:p>
    <w:p w:rsidR="008C3858" w:rsidRPr="001C47DE" w:rsidRDefault="008C3858" w:rsidP="008C3858">
      <w:pPr>
        <w:widowControl w:val="0"/>
        <w:numPr>
          <w:ilvl w:val="0"/>
          <w:numId w:val="2"/>
        </w:numPr>
        <w:tabs>
          <w:tab w:val="num" w:pos="900"/>
        </w:tabs>
        <w:spacing w:line="360" w:lineRule="auto"/>
        <w:ind w:left="900"/>
        <w:jc w:val="both"/>
        <w:rPr>
          <w:lang w:val="es-AR"/>
        </w:rPr>
      </w:pPr>
      <w:r w:rsidRPr="001C47DE">
        <w:rPr>
          <w:lang w:val="es-AR"/>
        </w:rPr>
        <w:t>Manejar bibliografía específica y el metalenguaje gramatical.</w:t>
      </w:r>
    </w:p>
    <w:p w:rsidR="008C3858" w:rsidRPr="001C47DE" w:rsidRDefault="008C3858" w:rsidP="008C3858">
      <w:pPr>
        <w:widowControl w:val="0"/>
        <w:spacing w:line="360" w:lineRule="auto"/>
        <w:ind w:left="540"/>
        <w:jc w:val="both"/>
        <w:rPr>
          <w:lang w:val="es-AR"/>
        </w:rPr>
      </w:pPr>
    </w:p>
    <w:p w:rsidR="008C3858" w:rsidRPr="001C47DE" w:rsidRDefault="008C3858" w:rsidP="008C3858">
      <w:pPr>
        <w:widowControl w:val="0"/>
        <w:spacing w:line="360" w:lineRule="auto"/>
        <w:ind w:left="851"/>
        <w:jc w:val="both"/>
        <w:rPr>
          <w:lang w:val="es-MX"/>
        </w:rPr>
      </w:pPr>
    </w:p>
    <w:p w:rsidR="008C3858" w:rsidRPr="001C47DE" w:rsidRDefault="008C3858" w:rsidP="008C3858">
      <w:pPr>
        <w:numPr>
          <w:ilvl w:val="0"/>
          <w:numId w:val="1"/>
        </w:numPr>
        <w:spacing w:line="360" w:lineRule="auto"/>
        <w:jc w:val="both"/>
        <w:rPr>
          <w:lang w:val="es-AR"/>
        </w:rPr>
      </w:pPr>
      <w:r w:rsidRPr="001C47DE">
        <w:rPr>
          <w:b/>
          <w:lang w:val="es-AR"/>
        </w:rPr>
        <w:t>Objetivos específicos</w:t>
      </w:r>
      <w:r w:rsidRPr="001C47DE">
        <w:rPr>
          <w:lang w:val="es-AR"/>
        </w:rPr>
        <w:t xml:space="preserve"> </w:t>
      </w:r>
    </w:p>
    <w:p w:rsidR="008C3858" w:rsidRPr="001C47DE" w:rsidRDefault="008C3858" w:rsidP="008C3858">
      <w:pPr>
        <w:widowControl w:val="0"/>
        <w:spacing w:line="360" w:lineRule="auto"/>
        <w:jc w:val="both"/>
        <w:rPr>
          <w:lang w:val="es-AR"/>
        </w:rPr>
      </w:pPr>
      <w:r w:rsidRPr="001C47DE">
        <w:rPr>
          <w:lang w:val="es-AR"/>
        </w:rPr>
        <w:t>Lograr que los alumnos sean capaces de:</w:t>
      </w:r>
    </w:p>
    <w:p w:rsidR="008C3858" w:rsidRPr="001C47DE" w:rsidRDefault="008C3858" w:rsidP="008C3858">
      <w:pPr>
        <w:widowControl w:val="0"/>
        <w:numPr>
          <w:ilvl w:val="0"/>
          <w:numId w:val="3"/>
        </w:numPr>
        <w:tabs>
          <w:tab w:val="clear" w:pos="720"/>
          <w:tab w:val="num" w:pos="900"/>
        </w:tabs>
        <w:spacing w:line="360" w:lineRule="auto"/>
        <w:ind w:left="900"/>
        <w:jc w:val="both"/>
        <w:rPr>
          <w:lang w:val="es-AR"/>
        </w:rPr>
      </w:pPr>
      <w:r w:rsidRPr="001C47DE">
        <w:rPr>
          <w:lang w:val="es-AR"/>
        </w:rPr>
        <w:t>reconocer las características esenciales de las categorías gramaticales (género, número, persona, etc.)</w:t>
      </w:r>
    </w:p>
    <w:p w:rsidR="008C3858" w:rsidRPr="001C47DE" w:rsidRDefault="008C3858" w:rsidP="008C3858">
      <w:pPr>
        <w:widowControl w:val="0"/>
        <w:numPr>
          <w:ilvl w:val="0"/>
          <w:numId w:val="3"/>
        </w:numPr>
        <w:tabs>
          <w:tab w:val="clear" w:pos="720"/>
          <w:tab w:val="num" w:pos="900"/>
        </w:tabs>
        <w:spacing w:line="360" w:lineRule="auto"/>
        <w:ind w:left="900"/>
        <w:jc w:val="both"/>
        <w:rPr>
          <w:lang w:val="es-AR"/>
        </w:rPr>
      </w:pPr>
      <w:r w:rsidRPr="001C47DE">
        <w:rPr>
          <w:lang w:val="es-AR"/>
        </w:rPr>
        <w:t>reconocer y efectuar todas las variaciones morfológicas. Identificar y emplear modos y tiempos verbales.</w:t>
      </w:r>
    </w:p>
    <w:p w:rsidR="008C3858" w:rsidRPr="001C47DE" w:rsidRDefault="008C3858" w:rsidP="008C3858">
      <w:pPr>
        <w:widowControl w:val="0"/>
        <w:numPr>
          <w:ilvl w:val="0"/>
          <w:numId w:val="3"/>
        </w:numPr>
        <w:tabs>
          <w:tab w:val="clear" w:pos="720"/>
          <w:tab w:val="num" w:pos="900"/>
        </w:tabs>
        <w:spacing w:line="360" w:lineRule="auto"/>
        <w:ind w:left="900"/>
        <w:jc w:val="both"/>
        <w:rPr>
          <w:lang w:val="es-AR"/>
        </w:rPr>
      </w:pPr>
      <w:r w:rsidRPr="001C47DE">
        <w:rPr>
          <w:lang w:val="es-AR"/>
        </w:rPr>
        <w:lastRenderedPageBreak/>
        <w:t>analizar una frase simple en constituyentes inmediatos, identificando la naturaleza y la función de los constituyentes de la frase en todos sus niveles de organización.</w:t>
      </w:r>
    </w:p>
    <w:p w:rsidR="008C3858" w:rsidRPr="001C47DE" w:rsidRDefault="008C3858" w:rsidP="008C3858">
      <w:pPr>
        <w:widowControl w:val="0"/>
        <w:numPr>
          <w:ilvl w:val="0"/>
          <w:numId w:val="3"/>
        </w:numPr>
        <w:tabs>
          <w:tab w:val="clear" w:pos="720"/>
          <w:tab w:val="num" w:pos="900"/>
        </w:tabs>
        <w:spacing w:line="360" w:lineRule="auto"/>
        <w:ind w:left="900"/>
        <w:jc w:val="both"/>
        <w:rPr>
          <w:lang w:val="es-AR"/>
        </w:rPr>
      </w:pPr>
      <w:r w:rsidRPr="001C47DE">
        <w:rPr>
          <w:lang w:val="es-AR"/>
        </w:rPr>
        <w:t>justificar, basándose en la teoría, los fenómenos gramaticales.</w:t>
      </w:r>
    </w:p>
    <w:p w:rsidR="008C3858" w:rsidRPr="001C47DE" w:rsidRDefault="008C3858" w:rsidP="008C3858">
      <w:pPr>
        <w:spacing w:line="360" w:lineRule="auto"/>
        <w:ind w:left="-360"/>
        <w:jc w:val="both"/>
        <w:rPr>
          <w:highlight w:val="yellow"/>
          <w:lang w:val="es-AR"/>
        </w:rPr>
      </w:pPr>
    </w:p>
    <w:p w:rsidR="008C3858" w:rsidRPr="001C47DE" w:rsidRDefault="008C3858" w:rsidP="008C3858">
      <w:pPr>
        <w:spacing w:line="360" w:lineRule="auto"/>
        <w:ind w:left="-360"/>
        <w:jc w:val="both"/>
        <w:rPr>
          <w:highlight w:val="yellow"/>
          <w:lang w:val="es-AR"/>
        </w:rPr>
      </w:pPr>
    </w:p>
    <w:p w:rsidR="008C3858" w:rsidRPr="001C47DE" w:rsidRDefault="008C3858" w:rsidP="008C3858">
      <w:pPr>
        <w:pStyle w:val="NormalWeb"/>
        <w:numPr>
          <w:ilvl w:val="0"/>
          <w:numId w:val="1"/>
        </w:numPr>
        <w:spacing w:before="0" w:after="0" w:line="360" w:lineRule="auto"/>
        <w:jc w:val="both"/>
        <w:outlineLvl w:val="0"/>
        <w:rPr>
          <w:b/>
        </w:rPr>
      </w:pPr>
      <w:r w:rsidRPr="001C47DE">
        <w:rPr>
          <w:b/>
        </w:rPr>
        <w:t>Contenidos mínimos</w:t>
      </w:r>
    </w:p>
    <w:p w:rsidR="008C3858" w:rsidRPr="001C47DE" w:rsidRDefault="008C3858" w:rsidP="008C3858">
      <w:pPr>
        <w:widowControl w:val="0"/>
        <w:spacing w:line="360" w:lineRule="auto"/>
        <w:jc w:val="both"/>
        <w:rPr>
          <w:lang w:val="es-AR"/>
        </w:rPr>
      </w:pPr>
      <w:r w:rsidRPr="001C47DE">
        <w:rPr>
          <w:lang w:val="es-AR"/>
        </w:rPr>
        <w:t xml:space="preserve">Clases de palabras: definición funcional según su papel sintáctico. Sustantivo, adjetivo, pronombre, determinante, conjunción, preposición, adverbio, verbo. </w:t>
      </w:r>
    </w:p>
    <w:p w:rsidR="008C3858" w:rsidRPr="001C47DE" w:rsidRDefault="008C3858" w:rsidP="008C3858">
      <w:pPr>
        <w:widowControl w:val="0"/>
        <w:spacing w:line="360" w:lineRule="auto"/>
        <w:jc w:val="both"/>
        <w:rPr>
          <w:lang w:val="es-AR"/>
        </w:rPr>
      </w:pPr>
      <w:r w:rsidRPr="001C47DE">
        <w:rPr>
          <w:lang w:val="es-AR"/>
        </w:rPr>
        <w:t xml:space="preserve">Categorías morfológicas (género, número, persona, etc.). </w:t>
      </w:r>
    </w:p>
    <w:p w:rsidR="008C3858" w:rsidRPr="001C47DE" w:rsidRDefault="008C3858" w:rsidP="008C3858">
      <w:pPr>
        <w:widowControl w:val="0"/>
        <w:spacing w:line="360" w:lineRule="auto"/>
        <w:jc w:val="both"/>
        <w:rPr>
          <w:lang w:val="es-AR"/>
        </w:rPr>
      </w:pPr>
      <w:r w:rsidRPr="001C47DE">
        <w:rPr>
          <w:lang w:val="es-AR"/>
        </w:rPr>
        <w:t xml:space="preserve">El verbo: diferentes clases semánticas, morfológicas y sintácticas. Énfasis en la morfología del verbo: las categorías verbales de persona, número, modo, tiempo, voz, aspecto, modalidad. La conjugación. Valores de los modos y los tiempos verbales. </w:t>
      </w:r>
    </w:p>
    <w:p w:rsidR="008C3858" w:rsidRPr="001C47DE" w:rsidRDefault="008C3858" w:rsidP="008C3858">
      <w:pPr>
        <w:pStyle w:val="Textoindependiente"/>
        <w:spacing w:after="0" w:line="360" w:lineRule="auto"/>
        <w:ind w:left="360"/>
        <w:jc w:val="both"/>
        <w:rPr>
          <w:lang w:val="es-AR"/>
        </w:rPr>
      </w:pPr>
    </w:p>
    <w:p w:rsidR="008C3858" w:rsidRPr="001C47DE" w:rsidRDefault="008C3858" w:rsidP="008C3858">
      <w:pPr>
        <w:pStyle w:val="Textoindependiente"/>
        <w:spacing w:after="0" w:line="360" w:lineRule="auto"/>
        <w:ind w:left="360"/>
        <w:jc w:val="both"/>
        <w:rPr>
          <w:lang w:val="es-AR"/>
        </w:rPr>
      </w:pPr>
    </w:p>
    <w:p w:rsidR="008C3858" w:rsidRPr="001C47DE" w:rsidRDefault="008C3858" w:rsidP="008C3858">
      <w:pPr>
        <w:pStyle w:val="NormalWeb"/>
        <w:numPr>
          <w:ilvl w:val="0"/>
          <w:numId w:val="1"/>
        </w:numPr>
        <w:spacing w:before="0" w:after="0" w:line="360" w:lineRule="auto"/>
        <w:jc w:val="both"/>
        <w:outlineLvl w:val="0"/>
        <w:rPr>
          <w:b/>
        </w:rPr>
      </w:pPr>
      <w:r w:rsidRPr="001C47DE">
        <w:rPr>
          <w:b/>
        </w:rPr>
        <w:t>Contenidos</w:t>
      </w:r>
    </w:p>
    <w:p w:rsidR="008C3858" w:rsidRPr="001C47DE" w:rsidRDefault="008C3858" w:rsidP="008C3858">
      <w:pPr>
        <w:pStyle w:val="Prrafodelista"/>
        <w:numPr>
          <w:ilvl w:val="1"/>
          <w:numId w:val="9"/>
        </w:numPr>
        <w:tabs>
          <w:tab w:val="clear" w:pos="1440"/>
          <w:tab w:val="num" w:pos="0"/>
        </w:tabs>
        <w:spacing w:line="360" w:lineRule="auto"/>
        <w:ind w:left="567" w:hanging="567"/>
        <w:jc w:val="both"/>
      </w:pPr>
      <w:r w:rsidRPr="001C47DE">
        <w:rPr>
          <w:b/>
          <w:u w:val="single"/>
        </w:rPr>
        <w:t>LE NOM</w:t>
      </w:r>
    </w:p>
    <w:p w:rsidR="008C3858" w:rsidRPr="001C47DE" w:rsidRDefault="008C3858" w:rsidP="008C3858">
      <w:pPr>
        <w:pStyle w:val="Prrafodelista"/>
        <w:numPr>
          <w:ilvl w:val="1"/>
          <w:numId w:val="10"/>
        </w:numPr>
        <w:spacing w:line="360" w:lineRule="auto"/>
        <w:jc w:val="both"/>
      </w:pPr>
      <w:r w:rsidRPr="001C47DE">
        <w:t>Sous-classes et catégories.</w:t>
      </w:r>
    </w:p>
    <w:p w:rsidR="008C3858" w:rsidRPr="001C47DE" w:rsidRDefault="008C3858" w:rsidP="008C3858">
      <w:pPr>
        <w:pStyle w:val="Prrafodelista"/>
        <w:numPr>
          <w:ilvl w:val="1"/>
          <w:numId w:val="11"/>
        </w:numPr>
        <w:spacing w:line="360" w:lineRule="auto"/>
        <w:jc w:val="both"/>
      </w:pPr>
      <w:r w:rsidRPr="001C47DE">
        <w:t xml:space="preserve">Les marques du nom : </w:t>
      </w:r>
      <w:r w:rsidRPr="001C47DE">
        <w:rPr>
          <w:b/>
        </w:rPr>
        <w:t>la variation en nombre</w:t>
      </w:r>
      <w:r w:rsidRPr="001C47DE">
        <w:t xml:space="preserve">. Le système du nombre en français.    </w:t>
      </w:r>
    </w:p>
    <w:p w:rsidR="008C3858" w:rsidRPr="001C47DE" w:rsidRDefault="008C3858" w:rsidP="008C3858">
      <w:pPr>
        <w:tabs>
          <w:tab w:val="left" w:pos="600"/>
        </w:tabs>
        <w:spacing w:line="360" w:lineRule="auto"/>
        <w:ind w:left="600"/>
        <w:jc w:val="both"/>
      </w:pPr>
      <w:r w:rsidRPr="001C47DE">
        <w:t>La formation du pluriel. Nature des marques dans la langue orale. Nature des marques dans la langue écrite. Le nombre et les noms propres. Le nombre et les noms composés.</w:t>
      </w:r>
    </w:p>
    <w:p w:rsidR="008C3858" w:rsidRPr="001C47DE" w:rsidRDefault="008C3858" w:rsidP="008C3858">
      <w:pPr>
        <w:pStyle w:val="Prrafodelista"/>
        <w:numPr>
          <w:ilvl w:val="1"/>
          <w:numId w:val="11"/>
        </w:numPr>
        <w:spacing w:line="360" w:lineRule="auto"/>
        <w:jc w:val="both"/>
      </w:pPr>
      <w:r w:rsidRPr="001C47DE">
        <w:t xml:space="preserve">Les marques du nom </w:t>
      </w:r>
      <w:r w:rsidRPr="001C47DE">
        <w:rPr>
          <w:b/>
        </w:rPr>
        <w:t>: la variation en genre</w:t>
      </w:r>
      <w:r w:rsidRPr="001C47DE">
        <w:t xml:space="preserve">. Le système du genre en français.   </w:t>
      </w:r>
    </w:p>
    <w:p w:rsidR="008C3858" w:rsidRPr="001C47DE" w:rsidRDefault="008C3858" w:rsidP="008C3858">
      <w:pPr>
        <w:spacing w:line="360" w:lineRule="auto"/>
        <w:ind w:left="720"/>
        <w:jc w:val="both"/>
      </w:pPr>
      <w:r w:rsidRPr="001C47DE">
        <w:t>Genre naturel et genre grammatical. L’opposition entre les noms animés et les noms non animés exprimée par le genre. Le masculin générique. Nature des marques dans la langue orale. Nature des marques dans la langue écrite. Types de marques. Homonymes distingués par le genre.</w:t>
      </w:r>
    </w:p>
    <w:p w:rsidR="008C3858" w:rsidRPr="001C47DE" w:rsidRDefault="008C3858" w:rsidP="008C3858">
      <w:pPr>
        <w:spacing w:line="360" w:lineRule="auto"/>
        <w:ind w:left="285"/>
        <w:jc w:val="both"/>
        <w:rPr>
          <w:u w:val="single"/>
        </w:rPr>
      </w:pPr>
    </w:p>
    <w:p w:rsidR="008C3858" w:rsidRPr="001C47DE" w:rsidRDefault="008C3858" w:rsidP="008C3858">
      <w:pPr>
        <w:spacing w:line="360" w:lineRule="auto"/>
        <w:jc w:val="both"/>
      </w:pPr>
      <w:r w:rsidRPr="001C47DE">
        <w:rPr>
          <w:b/>
        </w:rPr>
        <w:t>2.</w:t>
      </w:r>
      <w:r w:rsidRPr="001C47DE">
        <w:t xml:space="preserve">  </w:t>
      </w:r>
      <w:r w:rsidRPr="001C47DE">
        <w:rPr>
          <w:b/>
          <w:u w:val="single"/>
        </w:rPr>
        <w:t>LES DÉTERMINANTS</w:t>
      </w:r>
    </w:p>
    <w:p w:rsidR="008C3858" w:rsidRPr="001C47DE" w:rsidRDefault="008C3858" w:rsidP="008C3858">
      <w:pPr>
        <w:spacing w:line="360" w:lineRule="auto"/>
        <w:ind w:left="568"/>
        <w:jc w:val="both"/>
      </w:pPr>
      <w:r w:rsidRPr="001C47DE">
        <w:t>2.1.   Actualisation et réalisation.</w:t>
      </w:r>
    </w:p>
    <w:p w:rsidR="008C3858" w:rsidRPr="001C47DE" w:rsidRDefault="008C3858" w:rsidP="008C3858">
      <w:pPr>
        <w:pStyle w:val="Prrafodelista"/>
        <w:numPr>
          <w:ilvl w:val="1"/>
          <w:numId w:val="12"/>
        </w:numPr>
        <w:spacing w:line="360" w:lineRule="auto"/>
        <w:jc w:val="both"/>
      </w:pPr>
      <w:r w:rsidRPr="001C47DE">
        <w:t>Les classes de déterminants. L’absence de déterminant.</w:t>
      </w:r>
    </w:p>
    <w:p w:rsidR="008C3858" w:rsidRPr="001C47DE" w:rsidRDefault="008C3858" w:rsidP="008C3858">
      <w:pPr>
        <w:pStyle w:val="Prrafodelista"/>
        <w:numPr>
          <w:ilvl w:val="1"/>
          <w:numId w:val="12"/>
        </w:numPr>
        <w:spacing w:line="360" w:lineRule="auto"/>
        <w:jc w:val="both"/>
      </w:pPr>
      <w:r w:rsidRPr="001C47DE">
        <w:t>Les articles. Formes, syntaxe, valeurs sémantiques.</w:t>
      </w:r>
    </w:p>
    <w:p w:rsidR="008C3858" w:rsidRPr="001C47DE" w:rsidRDefault="008C3858" w:rsidP="008C3858">
      <w:pPr>
        <w:pStyle w:val="Prrafodelista"/>
        <w:numPr>
          <w:ilvl w:val="1"/>
          <w:numId w:val="12"/>
        </w:numPr>
        <w:spacing w:line="360" w:lineRule="auto"/>
        <w:jc w:val="both"/>
      </w:pPr>
      <w:r w:rsidRPr="001C47DE">
        <w:t>Les adjectifs possessifs. Formes, syntaxe, valeurs sémantiques.</w:t>
      </w:r>
    </w:p>
    <w:p w:rsidR="008C3858" w:rsidRPr="001C47DE" w:rsidRDefault="008C3858" w:rsidP="008C3858">
      <w:pPr>
        <w:pStyle w:val="Prrafodelista"/>
        <w:numPr>
          <w:ilvl w:val="1"/>
          <w:numId w:val="12"/>
        </w:numPr>
        <w:spacing w:line="360" w:lineRule="auto"/>
        <w:jc w:val="both"/>
      </w:pPr>
      <w:r w:rsidRPr="001C47DE">
        <w:lastRenderedPageBreak/>
        <w:t>Les adjectifs démonstratifs. Formes, syntaxe, valeurs sémantiques.</w:t>
      </w:r>
    </w:p>
    <w:p w:rsidR="008C3858" w:rsidRPr="001C47DE" w:rsidRDefault="008C3858" w:rsidP="008C3858">
      <w:pPr>
        <w:pStyle w:val="Prrafodelista"/>
        <w:numPr>
          <w:ilvl w:val="1"/>
          <w:numId w:val="12"/>
        </w:numPr>
        <w:spacing w:line="360" w:lineRule="auto"/>
        <w:jc w:val="both"/>
      </w:pPr>
      <w:r w:rsidRPr="001C47DE">
        <w:t>Les adjectifs relatifs. Formes, syntaxe, valeurs sémantiques.</w:t>
      </w:r>
    </w:p>
    <w:p w:rsidR="008C3858" w:rsidRPr="001C47DE" w:rsidRDefault="008C3858" w:rsidP="008C3858">
      <w:pPr>
        <w:pStyle w:val="Prrafodelista"/>
        <w:numPr>
          <w:ilvl w:val="1"/>
          <w:numId w:val="12"/>
        </w:numPr>
        <w:spacing w:line="360" w:lineRule="auto"/>
        <w:jc w:val="both"/>
      </w:pPr>
      <w:r w:rsidRPr="001C47DE">
        <w:t>Les prédéterminants. Les post-déterminants.</w:t>
      </w:r>
    </w:p>
    <w:p w:rsidR="008C3858" w:rsidRPr="001C47DE" w:rsidRDefault="008C3858" w:rsidP="008C3858">
      <w:pPr>
        <w:spacing w:line="360" w:lineRule="auto"/>
        <w:ind w:left="285"/>
        <w:jc w:val="both"/>
      </w:pPr>
      <w:r w:rsidRPr="001C47DE">
        <w:t xml:space="preserve">     2.7.1 Les adjectifs indéfinis : classes, syntaxe, valeurs.</w:t>
      </w:r>
    </w:p>
    <w:p w:rsidR="008C3858" w:rsidRPr="001C47DE" w:rsidRDefault="008C3858" w:rsidP="008C3858">
      <w:pPr>
        <w:spacing w:line="360" w:lineRule="auto"/>
        <w:ind w:left="285"/>
        <w:jc w:val="both"/>
      </w:pPr>
      <w:r w:rsidRPr="001C47DE">
        <w:t xml:space="preserve">     2.7.2 Les adjectifs numéraux : formes, syntaxe    </w:t>
      </w:r>
    </w:p>
    <w:p w:rsidR="008C3858" w:rsidRPr="001C47DE" w:rsidRDefault="008C3858" w:rsidP="008C3858">
      <w:pPr>
        <w:spacing w:line="360" w:lineRule="auto"/>
        <w:ind w:left="285"/>
        <w:jc w:val="both"/>
      </w:pPr>
      <w:r w:rsidRPr="001C47DE">
        <w:t xml:space="preserve">     2.7.3 Les adjectifs interrogatifs et exclamatifs.</w:t>
      </w:r>
    </w:p>
    <w:p w:rsidR="008C3858" w:rsidRPr="001C47DE" w:rsidRDefault="008C3858" w:rsidP="008C3858">
      <w:pPr>
        <w:pStyle w:val="Remiteabreviado"/>
        <w:spacing w:line="360" w:lineRule="auto"/>
        <w:jc w:val="both"/>
        <w:rPr>
          <w:sz w:val="24"/>
          <w:szCs w:val="24"/>
          <w:lang w:val="fr-FR"/>
        </w:rPr>
      </w:pPr>
    </w:p>
    <w:p w:rsidR="008C3858" w:rsidRPr="001C47DE" w:rsidRDefault="008C3858" w:rsidP="008C3858">
      <w:pPr>
        <w:pStyle w:val="Ttulo5"/>
        <w:spacing w:line="360" w:lineRule="auto"/>
        <w:ind w:left="0"/>
        <w:jc w:val="both"/>
        <w:rPr>
          <w:b w:val="0"/>
          <w:szCs w:val="24"/>
          <w:lang w:val="fr-FR"/>
        </w:rPr>
      </w:pPr>
      <w:r w:rsidRPr="001C47DE">
        <w:rPr>
          <w:szCs w:val="24"/>
          <w:u w:val="none"/>
          <w:lang w:val="fr-FR"/>
        </w:rPr>
        <w:t>3.</w:t>
      </w:r>
      <w:r w:rsidRPr="001C47DE">
        <w:rPr>
          <w:b w:val="0"/>
          <w:szCs w:val="24"/>
          <w:u w:val="none"/>
          <w:lang w:val="fr-FR"/>
        </w:rPr>
        <w:t xml:space="preserve">  </w:t>
      </w:r>
      <w:r w:rsidRPr="001C47DE">
        <w:rPr>
          <w:szCs w:val="24"/>
          <w:lang w:val="fr-FR"/>
        </w:rPr>
        <w:t>LE VERBE</w:t>
      </w:r>
    </w:p>
    <w:p w:rsidR="008C3858" w:rsidRPr="001C47DE" w:rsidRDefault="008C3858" w:rsidP="008C3858">
      <w:pPr>
        <w:spacing w:line="360" w:lineRule="auto"/>
        <w:jc w:val="both"/>
      </w:pPr>
      <w:r w:rsidRPr="001C47DE">
        <w:t xml:space="preserve">    3.1   Définition du verbe</w:t>
      </w:r>
    </w:p>
    <w:p w:rsidR="008C3858" w:rsidRPr="001C47DE" w:rsidRDefault="008C3858" w:rsidP="008C3858">
      <w:pPr>
        <w:spacing w:line="360" w:lineRule="auto"/>
        <w:ind w:left="240"/>
        <w:jc w:val="both"/>
        <w:rPr>
          <w:u w:val="single"/>
        </w:rPr>
      </w:pPr>
      <w:r w:rsidRPr="001C47DE">
        <w:t>3.2   Caractéristiques du verbe</w:t>
      </w:r>
    </w:p>
    <w:p w:rsidR="008C3858" w:rsidRPr="001C47DE" w:rsidRDefault="008C3858" w:rsidP="008C3858">
      <w:pPr>
        <w:tabs>
          <w:tab w:val="left" w:pos="750"/>
        </w:tabs>
        <w:spacing w:line="360" w:lineRule="auto"/>
        <w:jc w:val="both"/>
      </w:pPr>
      <w:r w:rsidRPr="001C47DE">
        <w:t xml:space="preserve">            </w:t>
      </w:r>
      <w:r w:rsidRPr="001C47DE">
        <w:tab/>
        <w:t>3.2.1 Caractéristiques sémantiques du verbe.</w:t>
      </w:r>
    </w:p>
    <w:p w:rsidR="008C3858" w:rsidRPr="001C47DE" w:rsidRDefault="008C3858" w:rsidP="008C3858">
      <w:pPr>
        <w:tabs>
          <w:tab w:val="left" w:pos="750"/>
        </w:tabs>
        <w:spacing w:line="360" w:lineRule="auto"/>
        <w:ind w:left="360"/>
        <w:jc w:val="both"/>
      </w:pPr>
      <w:r w:rsidRPr="001C47DE">
        <w:t xml:space="preserve">  </w:t>
      </w:r>
      <w:r w:rsidRPr="001C47DE">
        <w:tab/>
        <w:t xml:space="preserve">3.2.2 Caractéristiques morphologiques du verbe. Variations selon les catégories de mode, de temps, de personne, de nombre, d’aspect. </w:t>
      </w:r>
    </w:p>
    <w:p w:rsidR="008C3858" w:rsidRPr="001C47DE" w:rsidRDefault="008C3858" w:rsidP="008C3858">
      <w:pPr>
        <w:tabs>
          <w:tab w:val="left" w:pos="750"/>
          <w:tab w:val="left" w:pos="1050"/>
        </w:tabs>
        <w:spacing w:line="360" w:lineRule="auto"/>
        <w:jc w:val="both"/>
      </w:pPr>
      <w:r w:rsidRPr="001C47DE">
        <w:tab/>
      </w:r>
      <w:r w:rsidRPr="001C47DE">
        <w:tab/>
        <w:t xml:space="preserve">    Les formes verbales : temps simples, temps composés, auxiliaires, semi-auxiliaires.</w:t>
      </w:r>
    </w:p>
    <w:p w:rsidR="008C3858" w:rsidRPr="001C47DE" w:rsidRDefault="008C3858" w:rsidP="008C3858">
      <w:pPr>
        <w:tabs>
          <w:tab w:val="left" w:pos="750"/>
          <w:tab w:val="left" w:pos="1050"/>
        </w:tabs>
        <w:spacing w:line="360" w:lineRule="auto"/>
        <w:jc w:val="both"/>
      </w:pPr>
    </w:p>
    <w:p w:rsidR="008C3858" w:rsidRPr="001C47DE" w:rsidRDefault="008C3858" w:rsidP="008C3858">
      <w:pPr>
        <w:tabs>
          <w:tab w:val="left" w:pos="750"/>
          <w:tab w:val="left" w:pos="1050"/>
        </w:tabs>
        <w:spacing w:line="360" w:lineRule="auto"/>
        <w:jc w:val="both"/>
      </w:pPr>
      <w:r w:rsidRPr="001C47DE">
        <w:t xml:space="preserve">           </w:t>
      </w:r>
      <w:r w:rsidRPr="001C47DE">
        <w:tab/>
        <w:t>3.2.3 Caractéristiques syntaxiques du verbe</w:t>
      </w:r>
    </w:p>
    <w:p w:rsidR="008C3858" w:rsidRPr="001C47DE" w:rsidRDefault="008C3858" w:rsidP="008C3858">
      <w:pPr>
        <w:tabs>
          <w:tab w:val="left" w:pos="750"/>
        </w:tabs>
        <w:spacing w:line="360" w:lineRule="auto"/>
        <w:ind w:left="1050"/>
        <w:jc w:val="both"/>
      </w:pPr>
      <w:r w:rsidRPr="001C47DE">
        <w:t xml:space="preserve">    Les sous-classes des verbes : Verbes transitifs et intransitifs, verbes copules, verbes pronominaux, verbes impersonnels, verbes auxiliaires (de conjugaison, d’aspect, de modalité, factitifs)</w:t>
      </w:r>
    </w:p>
    <w:p w:rsidR="008C3858" w:rsidRPr="001C47DE" w:rsidRDefault="008C3858" w:rsidP="008C3858">
      <w:pPr>
        <w:tabs>
          <w:tab w:val="left" w:pos="750"/>
        </w:tabs>
        <w:spacing w:line="360" w:lineRule="auto"/>
        <w:ind w:left="1050"/>
        <w:jc w:val="both"/>
      </w:pPr>
      <w:r w:rsidRPr="001C47DE">
        <w:t xml:space="preserve">    L’accord du verbe.</w:t>
      </w:r>
    </w:p>
    <w:p w:rsidR="008C3858" w:rsidRPr="001C47DE" w:rsidRDefault="008C3858" w:rsidP="008C3858">
      <w:pPr>
        <w:spacing w:line="360" w:lineRule="auto"/>
        <w:jc w:val="both"/>
      </w:pPr>
      <w:r w:rsidRPr="001C47DE">
        <w:t xml:space="preserve">     3.3   Le système verbal</w:t>
      </w:r>
    </w:p>
    <w:p w:rsidR="008C3858" w:rsidRPr="001C47DE" w:rsidRDefault="008C3858" w:rsidP="008C3858">
      <w:pPr>
        <w:spacing w:line="360" w:lineRule="auto"/>
        <w:ind w:left="750"/>
        <w:jc w:val="both"/>
      </w:pPr>
      <w:r w:rsidRPr="001C47DE">
        <w:t xml:space="preserve">3.3.1 </w:t>
      </w:r>
      <w:r w:rsidRPr="001C47DE">
        <w:rPr>
          <w:u w:val="single"/>
        </w:rPr>
        <w:t>Le Mode</w:t>
      </w:r>
      <w:r w:rsidRPr="001C47DE">
        <w:t xml:space="preserve"> : valeurs et emplois. </w:t>
      </w:r>
    </w:p>
    <w:p w:rsidR="008C3858" w:rsidRPr="001C47DE" w:rsidRDefault="008C3858" w:rsidP="008C3858">
      <w:pPr>
        <w:spacing w:line="360" w:lineRule="auto"/>
        <w:ind w:left="750"/>
        <w:jc w:val="both"/>
      </w:pPr>
      <w:r w:rsidRPr="001C47DE">
        <w:t>Mode Indicatif. Mode Subjonctif. Mode Impératif. Le cas du conditionnel Les modes non personnels : l’infinitif, les participes.</w:t>
      </w:r>
    </w:p>
    <w:p w:rsidR="008C3858" w:rsidRPr="001C47DE" w:rsidRDefault="008C3858" w:rsidP="008C3858">
      <w:pPr>
        <w:spacing w:line="360" w:lineRule="auto"/>
        <w:ind w:left="750"/>
        <w:jc w:val="both"/>
        <w:rPr>
          <w:u w:val="single"/>
        </w:rPr>
      </w:pPr>
      <w:r w:rsidRPr="001C47DE">
        <w:t xml:space="preserve">3.3.2 </w:t>
      </w:r>
      <w:r w:rsidRPr="001C47DE">
        <w:rPr>
          <w:u w:val="single"/>
        </w:rPr>
        <w:t>Le Temps</w:t>
      </w:r>
    </w:p>
    <w:p w:rsidR="008C3858" w:rsidRPr="001C47DE" w:rsidRDefault="008C3858" w:rsidP="008C3858">
      <w:pPr>
        <w:spacing w:line="360" w:lineRule="auto"/>
        <w:ind w:left="750"/>
        <w:jc w:val="both"/>
      </w:pPr>
      <w:r w:rsidRPr="001C47DE">
        <w:t>Les temps verbaux du Mode Indicatif. Valeurs temporelles, aspectuelles et modales.</w:t>
      </w:r>
    </w:p>
    <w:p w:rsidR="008C3858" w:rsidRPr="001C47DE" w:rsidRDefault="008C3858" w:rsidP="008C3858">
      <w:pPr>
        <w:spacing w:line="360" w:lineRule="auto"/>
        <w:ind w:left="750"/>
        <w:jc w:val="both"/>
        <w:rPr>
          <w:u w:val="single"/>
        </w:rPr>
      </w:pPr>
      <w:r w:rsidRPr="001C47DE">
        <w:t xml:space="preserve">3.3.3 </w:t>
      </w:r>
      <w:r w:rsidRPr="001C47DE">
        <w:rPr>
          <w:u w:val="single"/>
        </w:rPr>
        <w:t>L’Aspect</w:t>
      </w:r>
    </w:p>
    <w:p w:rsidR="008C3858" w:rsidRPr="001C47DE" w:rsidRDefault="008C3858" w:rsidP="008C3858">
      <w:pPr>
        <w:spacing w:line="360" w:lineRule="auto"/>
        <w:ind w:left="750"/>
        <w:jc w:val="both"/>
      </w:pPr>
      <w:r w:rsidRPr="001C47DE">
        <w:t>Aspect perfectif/imperfectif. Aspect accompli/inaccompli. L’aspect selon le type de déroulement de l’action. Formes. Périphrases verbales. Procédés lexicaux. Les semi-auxiliaires d’aspect.</w:t>
      </w:r>
    </w:p>
    <w:p w:rsidR="008C3858" w:rsidRPr="001C47DE" w:rsidRDefault="008C3858" w:rsidP="008C3858">
      <w:pPr>
        <w:spacing w:line="360" w:lineRule="auto"/>
        <w:ind w:firstLine="285"/>
        <w:jc w:val="both"/>
        <w:rPr>
          <w:u w:val="single"/>
        </w:rPr>
      </w:pPr>
      <w:r w:rsidRPr="001C47DE">
        <w:t xml:space="preserve">3.4  </w:t>
      </w:r>
      <w:r w:rsidRPr="001C47DE">
        <w:tab/>
        <w:t>Morphologie verbale</w:t>
      </w:r>
    </w:p>
    <w:p w:rsidR="008C3858" w:rsidRPr="001C47DE" w:rsidRDefault="008C3858" w:rsidP="008C3858">
      <w:pPr>
        <w:spacing w:line="360" w:lineRule="auto"/>
        <w:jc w:val="both"/>
      </w:pPr>
    </w:p>
    <w:p w:rsidR="008C3858" w:rsidRPr="001C47DE" w:rsidRDefault="008C3858" w:rsidP="008C3858">
      <w:pPr>
        <w:spacing w:line="360" w:lineRule="auto"/>
        <w:jc w:val="both"/>
      </w:pPr>
    </w:p>
    <w:p w:rsidR="008C3858" w:rsidRPr="001C47DE" w:rsidRDefault="008C3858" w:rsidP="008C3858">
      <w:pPr>
        <w:numPr>
          <w:ilvl w:val="0"/>
          <w:numId w:val="1"/>
        </w:numPr>
        <w:spacing w:line="360" w:lineRule="auto"/>
        <w:jc w:val="both"/>
        <w:rPr>
          <w:b/>
          <w:lang w:val="es-AR"/>
        </w:rPr>
      </w:pPr>
      <w:r w:rsidRPr="001C47DE">
        <w:rPr>
          <w:b/>
          <w:lang w:val="es-AR"/>
        </w:rPr>
        <w:t>Actividades</w:t>
      </w:r>
    </w:p>
    <w:p w:rsidR="008C3858" w:rsidRPr="001C47DE" w:rsidRDefault="008C3858" w:rsidP="008C3858">
      <w:pPr>
        <w:spacing w:line="360" w:lineRule="auto"/>
        <w:jc w:val="both"/>
        <w:outlineLvl w:val="0"/>
        <w:rPr>
          <w:lang w:val="es-AR"/>
        </w:rPr>
      </w:pPr>
      <w:r w:rsidRPr="001C47DE">
        <w:rPr>
          <w:lang w:val="es-AR"/>
        </w:rPr>
        <w:t>Cada unidad será desarrollada de la siguiente manera:</w:t>
      </w:r>
    </w:p>
    <w:p w:rsidR="008C3858" w:rsidRPr="001C47DE" w:rsidRDefault="008C3858" w:rsidP="008C3858">
      <w:pPr>
        <w:numPr>
          <w:ilvl w:val="0"/>
          <w:numId w:val="5"/>
        </w:numPr>
        <w:spacing w:line="360" w:lineRule="auto"/>
        <w:jc w:val="both"/>
        <w:outlineLvl w:val="0"/>
        <w:rPr>
          <w:lang w:val="es-AR"/>
        </w:rPr>
      </w:pPr>
      <w:r w:rsidRPr="001C47DE">
        <w:rPr>
          <w:lang w:val="es-AR"/>
        </w:rPr>
        <w:t>exposición teórica por parte del docente de la bibliografía de base propuesta por la cátedra. En autonomía, los alumnos podrán profundizar sobre cada unidad a través de una bibliografía complementaria.</w:t>
      </w:r>
    </w:p>
    <w:p w:rsidR="008C3858" w:rsidRPr="001C47DE" w:rsidRDefault="008C3858" w:rsidP="008C3858">
      <w:pPr>
        <w:numPr>
          <w:ilvl w:val="0"/>
          <w:numId w:val="5"/>
        </w:numPr>
        <w:spacing w:line="360" w:lineRule="auto"/>
        <w:jc w:val="both"/>
        <w:outlineLvl w:val="0"/>
        <w:rPr>
          <w:lang w:val="es-AR"/>
        </w:rPr>
      </w:pPr>
      <w:r w:rsidRPr="001C47DE">
        <w:rPr>
          <w:lang w:val="es-AR"/>
        </w:rPr>
        <w:t>resolución en clase de ejercitación propuesta por la cátedra. La puesta en común de este trabajo facilita la justificación de las respuestas y la articulación entre teoría y práctica.</w:t>
      </w:r>
    </w:p>
    <w:p w:rsidR="008C3858" w:rsidRPr="001C47DE" w:rsidRDefault="008C3858" w:rsidP="008C3858">
      <w:pPr>
        <w:numPr>
          <w:ilvl w:val="0"/>
          <w:numId w:val="5"/>
        </w:numPr>
        <w:spacing w:line="360" w:lineRule="auto"/>
        <w:jc w:val="both"/>
        <w:outlineLvl w:val="0"/>
        <w:rPr>
          <w:lang w:val="es-AR"/>
        </w:rPr>
      </w:pPr>
      <w:r w:rsidRPr="001C47DE">
        <w:rPr>
          <w:lang w:val="es-AR"/>
        </w:rPr>
        <w:t>Se orientará a los alumnos para que realicen fichas bibliográficas y temáticas.</w:t>
      </w:r>
    </w:p>
    <w:p w:rsidR="008C3858" w:rsidRPr="001C47DE" w:rsidRDefault="008C3858" w:rsidP="008C3858">
      <w:pPr>
        <w:numPr>
          <w:ilvl w:val="0"/>
          <w:numId w:val="5"/>
        </w:numPr>
        <w:spacing w:line="360" w:lineRule="auto"/>
        <w:jc w:val="both"/>
        <w:outlineLvl w:val="0"/>
        <w:rPr>
          <w:lang w:val="es-AR"/>
        </w:rPr>
      </w:pPr>
      <w:r w:rsidRPr="001C47DE">
        <w:rPr>
          <w:lang w:val="es-AR"/>
        </w:rPr>
        <w:t>Los alumnos deberán seleccionar un pequeño corpus de textos auténticos con la finalidad de hacer un relevamiento de formas lingüísticas y una reflexión crítica de ciertos temas. Esto incentivará su autonomía y les permitirá integrar la gramática a los “textos reales” y a la lengua cotidiana y dejar de considerarla como un conjunto de reglas impuestas.</w:t>
      </w:r>
    </w:p>
    <w:p w:rsidR="008C3858" w:rsidRPr="001C47DE" w:rsidRDefault="008C3858" w:rsidP="008C3858">
      <w:pPr>
        <w:spacing w:line="360" w:lineRule="auto"/>
        <w:ind w:firstLine="360"/>
        <w:jc w:val="both"/>
        <w:outlineLvl w:val="0"/>
        <w:rPr>
          <w:lang w:val="es-AR"/>
        </w:rPr>
      </w:pPr>
      <w:r w:rsidRPr="001C47DE">
        <w:rPr>
          <w:lang w:val="es-AR"/>
        </w:rPr>
        <w:t>A lo largo del cuatrimestre, se les propondrá a los alumnos la realización de un trabajo monográfico sobre un tema de una unidad temática específica, para que se inicien en el camino de la investigación y para que desarrollen capacidad crítica frente al lenguaje.</w:t>
      </w:r>
    </w:p>
    <w:p w:rsidR="008C3858" w:rsidRPr="001C47DE" w:rsidRDefault="008C3858" w:rsidP="008C3858">
      <w:pPr>
        <w:spacing w:line="360" w:lineRule="auto"/>
        <w:jc w:val="both"/>
        <w:outlineLvl w:val="0"/>
        <w:rPr>
          <w:lang w:val="es-AR"/>
        </w:rPr>
      </w:pPr>
    </w:p>
    <w:p w:rsidR="008C3858" w:rsidRPr="001C47DE" w:rsidRDefault="008C3858" w:rsidP="008C3858">
      <w:pPr>
        <w:spacing w:line="360" w:lineRule="auto"/>
        <w:jc w:val="both"/>
        <w:outlineLvl w:val="0"/>
        <w:rPr>
          <w:lang w:val="es-AR"/>
        </w:rPr>
      </w:pPr>
    </w:p>
    <w:p w:rsidR="008C3858" w:rsidRPr="001C47DE" w:rsidRDefault="008C3858" w:rsidP="008C3858">
      <w:pPr>
        <w:pStyle w:val="NormalWeb"/>
        <w:numPr>
          <w:ilvl w:val="0"/>
          <w:numId w:val="1"/>
        </w:numPr>
        <w:spacing w:before="0" w:after="0" w:line="360" w:lineRule="auto"/>
        <w:jc w:val="both"/>
        <w:outlineLvl w:val="0"/>
        <w:rPr>
          <w:b/>
          <w:lang w:val="pt-BR"/>
        </w:rPr>
      </w:pPr>
      <w:r w:rsidRPr="001C47DE">
        <w:rPr>
          <w:b/>
          <w:lang w:val="pt-BR"/>
        </w:rPr>
        <w:t xml:space="preserve">Bibliografía </w:t>
      </w:r>
    </w:p>
    <w:p w:rsidR="008C3858" w:rsidRPr="001C47DE" w:rsidRDefault="008C3858" w:rsidP="008C3858">
      <w:pPr>
        <w:spacing w:line="360" w:lineRule="auto"/>
        <w:ind w:firstLine="283"/>
        <w:jc w:val="both"/>
        <w:rPr>
          <w:b/>
          <w:spacing w:val="-3"/>
          <w:u w:val="single"/>
          <w:lang w:val="es-AR"/>
        </w:rPr>
      </w:pPr>
      <w:r w:rsidRPr="001C47DE">
        <w:rPr>
          <w:b/>
          <w:spacing w:val="-3"/>
          <w:u w:val="single"/>
          <w:lang w:val="es-AR"/>
        </w:rPr>
        <w:t>Bibliografía de consulta</w:t>
      </w:r>
    </w:p>
    <w:p w:rsidR="008C3858" w:rsidRPr="001C47DE" w:rsidRDefault="008C3858" w:rsidP="008C3858">
      <w:pPr>
        <w:widowControl w:val="0"/>
        <w:numPr>
          <w:ilvl w:val="0"/>
          <w:numId w:val="6"/>
        </w:numPr>
        <w:tabs>
          <w:tab w:val="left" w:pos="0"/>
          <w:tab w:val="left" w:pos="360"/>
          <w:tab w:val="left" w:pos="75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jc w:val="both"/>
        <w:rPr>
          <w:lang w:val="es-AR"/>
        </w:rPr>
      </w:pPr>
      <w:r w:rsidRPr="001C47DE">
        <w:rPr>
          <w:lang w:val="es-AR"/>
        </w:rPr>
        <w:t xml:space="preserve">Alloa H. D., de Torres S. M. (2001): </w:t>
      </w:r>
      <w:r w:rsidRPr="001C47DE">
        <w:rPr>
          <w:i/>
          <w:lang w:val="es-AR"/>
        </w:rPr>
        <w:t>Hacia una lingüística contrastiva francés – español</w:t>
      </w:r>
      <w:r w:rsidRPr="001C47DE">
        <w:rPr>
          <w:lang w:val="es-AR"/>
        </w:rPr>
        <w:t>, Comunicarte.</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Baylon Ch., Fabre P. (1979) : </w:t>
      </w:r>
      <w:r w:rsidRPr="001C47DE">
        <w:rPr>
          <w:i/>
        </w:rPr>
        <w:t>Initiation à la linguistique</w:t>
      </w:r>
      <w:r w:rsidRPr="001C47DE">
        <w:t>, Nathan.</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s-AR"/>
        </w:rPr>
      </w:pPr>
      <w:r w:rsidRPr="001C47DE">
        <w:t xml:space="preserve">Bescherelle, </w:t>
      </w:r>
      <w:r w:rsidRPr="001C47DE">
        <w:rPr>
          <w:i/>
        </w:rPr>
        <w:t>Dictionnaire des 12000 verbes. L’art de conjuguer</w:t>
      </w:r>
      <w:r w:rsidRPr="001C47DE">
        <w:t xml:space="preserve">. </w:t>
      </w:r>
      <w:r w:rsidRPr="001C47DE">
        <w:rPr>
          <w:lang w:val="es-AR"/>
        </w:rPr>
        <w:t>Hatier</w:t>
      </w:r>
    </w:p>
    <w:p w:rsidR="008C3858" w:rsidRPr="001C47DE" w:rsidRDefault="008C3858" w:rsidP="008C3858">
      <w:pPr>
        <w:widowControl w:val="0"/>
        <w:numPr>
          <w:ilvl w:val="0"/>
          <w:numId w:val="6"/>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jc w:val="both"/>
      </w:pPr>
      <w:r w:rsidRPr="001C47DE">
        <w:t xml:space="preserve">Conseil de l’Europe (2003) : </w:t>
      </w:r>
      <w:r w:rsidRPr="001C47DE">
        <w:rPr>
          <w:i/>
        </w:rPr>
        <w:t>Cadre européen commun de référence pour les langues, Apprendre, Enseigner, Évaluer</w:t>
      </w:r>
      <w:r w:rsidRPr="001C47DE">
        <w:t xml:space="preserve">, Didier </w:t>
      </w:r>
    </w:p>
    <w:p w:rsidR="008C3858" w:rsidRPr="001C47DE" w:rsidRDefault="008C3858" w:rsidP="008C3858">
      <w:pPr>
        <w:widowControl w:val="0"/>
        <w:numPr>
          <w:ilvl w:val="0"/>
          <w:numId w:val="6"/>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jc w:val="both"/>
      </w:pPr>
      <w:r w:rsidRPr="001C47DE">
        <w:t xml:space="preserve">Denis. D. et Sancier-Chateau, A. (1994) : </w:t>
      </w:r>
      <w:r w:rsidRPr="001C47DE">
        <w:rPr>
          <w:i/>
        </w:rPr>
        <w:t>Grammaire du Français</w:t>
      </w:r>
      <w:r w:rsidRPr="001C47DE">
        <w:t>, Paris, Hachette.</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Ducrot O., Todorov T. (1972) : </w:t>
      </w:r>
      <w:r w:rsidRPr="001C47DE">
        <w:rPr>
          <w:i/>
        </w:rPr>
        <w:t xml:space="preserve">Dictionnaire encyclopédique des sciences du langage, </w:t>
      </w:r>
      <w:r w:rsidRPr="001C47DE">
        <w:t>Paris, Seuil.</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Grevisse (1995) : </w:t>
      </w:r>
      <w:r w:rsidRPr="001C47DE">
        <w:rPr>
          <w:i/>
        </w:rPr>
        <w:t>Précis de grammaire française</w:t>
      </w:r>
      <w:r w:rsidRPr="001C47DE">
        <w:t xml:space="preserve">, Louvain-la-Neuve, Ed. </w:t>
      </w:r>
      <w:r w:rsidRPr="001C47DE">
        <w:lastRenderedPageBreak/>
        <w:t>Duculot.</w:t>
      </w:r>
    </w:p>
    <w:p w:rsidR="008C3858" w:rsidRPr="001C47DE" w:rsidRDefault="008C3858" w:rsidP="008C3858">
      <w:pPr>
        <w:widowControl w:val="0"/>
        <w:numPr>
          <w:ilvl w:val="0"/>
          <w:numId w:val="6"/>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jc w:val="both"/>
      </w:pPr>
      <w:r w:rsidRPr="001C47DE">
        <w:t xml:space="preserve">Jakobson R. (1963) : </w:t>
      </w:r>
      <w:r w:rsidRPr="001C47DE">
        <w:rPr>
          <w:i/>
        </w:rPr>
        <w:t>Essais de linguistique générale,</w:t>
      </w:r>
      <w:r w:rsidRPr="001C47DE">
        <w:t xml:space="preserve"> Paris, Les Editions de Minuit.</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Martinet A. (1966) : </w:t>
      </w:r>
      <w:r w:rsidRPr="001C47DE">
        <w:rPr>
          <w:i/>
        </w:rPr>
        <w:t>Eléments de linguistique générale</w:t>
      </w:r>
      <w:r w:rsidRPr="001C47DE">
        <w:t>, Gallimard.</w:t>
      </w:r>
    </w:p>
    <w:p w:rsidR="008C3858" w:rsidRPr="001C47DE" w:rsidRDefault="008C3858" w:rsidP="008C3858">
      <w:pPr>
        <w:widowControl w:val="0"/>
        <w:numPr>
          <w:ilvl w:val="0"/>
          <w:numId w:val="6"/>
        </w:numPr>
        <w:tabs>
          <w:tab w:val="left" w:pos="0"/>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Mounin G. (1971) : </w:t>
      </w:r>
      <w:r w:rsidRPr="001C47DE">
        <w:rPr>
          <w:i/>
        </w:rPr>
        <w:t>Clefs pour la linguistique</w:t>
      </w:r>
      <w:r w:rsidRPr="001C47DE">
        <w:t>, Larousse.</w:t>
      </w:r>
    </w:p>
    <w:p w:rsidR="008C3858" w:rsidRPr="001C47DE" w:rsidRDefault="008C3858" w:rsidP="008C3858">
      <w:pPr>
        <w:widowControl w:val="0"/>
        <w:numPr>
          <w:ilvl w:val="0"/>
          <w:numId w:val="6"/>
        </w:numPr>
        <w:tabs>
          <w:tab w:val="left" w:pos="0"/>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Mounin, G. (1963) : </w:t>
      </w:r>
      <w:r w:rsidRPr="001C47DE">
        <w:rPr>
          <w:i/>
        </w:rPr>
        <w:t>Les problèmes théoriques de la traduction</w:t>
      </w:r>
      <w:r w:rsidRPr="001C47DE">
        <w:t>, Gallimard.</w:t>
      </w:r>
    </w:p>
    <w:p w:rsidR="008C3858" w:rsidRPr="001C47DE" w:rsidRDefault="008C3858" w:rsidP="008C3858">
      <w:pPr>
        <w:widowControl w:val="0"/>
        <w:numPr>
          <w:ilvl w:val="0"/>
          <w:numId w:val="6"/>
        </w:numPr>
        <w:tabs>
          <w:tab w:val="left" w:pos="0"/>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Rieguel, M., Pellat, J.-C., Rioul, Réné (2006), Grammaire Méthodique du français, Paris, Quadrige/PUF.</w:t>
      </w:r>
    </w:p>
    <w:p w:rsidR="008C3858" w:rsidRPr="001C47DE" w:rsidRDefault="008C3858" w:rsidP="008C3858">
      <w:pPr>
        <w:widowControl w:val="0"/>
        <w:numPr>
          <w:ilvl w:val="0"/>
          <w:numId w:val="6"/>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jc w:val="both"/>
      </w:pPr>
      <w:r w:rsidRPr="001C47DE">
        <w:t xml:space="preserve">Saussure F. de (1968) : </w:t>
      </w:r>
      <w:r w:rsidRPr="001C47DE">
        <w:rPr>
          <w:i/>
        </w:rPr>
        <w:t>Cours de Linguistique Générale</w:t>
      </w:r>
      <w:r w:rsidRPr="001C47DE">
        <w:t>, Paris, Payot.</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Vercollier, Alain, Vercollier, Claudine, Bourlier, Kay (2004) : </w:t>
      </w:r>
      <w:r w:rsidRPr="001C47DE">
        <w:rPr>
          <w:i/>
        </w:rPr>
        <w:t>Difficultés expliquées du français… for English Speakers</w:t>
      </w:r>
      <w:r w:rsidRPr="001C47DE">
        <w:t>, Paris, Clé International.</w:t>
      </w:r>
    </w:p>
    <w:p w:rsidR="008C3858" w:rsidRPr="001C47DE" w:rsidRDefault="008C3858" w:rsidP="008C3858">
      <w:pPr>
        <w:widowControl w:val="0"/>
        <w:numPr>
          <w:ilvl w:val="0"/>
          <w:numId w:val="6"/>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jc w:val="both"/>
      </w:pPr>
      <w:r w:rsidRPr="001C47DE">
        <w:t xml:space="preserve">Yaguello M. (1981) : </w:t>
      </w:r>
      <w:r w:rsidRPr="001C47DE">
        <w:rPr>
          <w:i/>
        </w:rPr>
        <w:t>Alice au pays du langage, pour comprendre la linguistique,</w:t>
      </w:r>
      <w:r w:rsidRPr="001C47DE">
        <w:t xml:space="preserve"> Paris, Seuil.</w:t>
      </w:r>
    </w:p>
    <w:p w:rsidR="008C3858" w:rsidRPr="001C47DE" w:rsidRDefault="008C3858" w:rsidP="008C3858">
      <w:pPr>
        <w:spacing w:line="360" w:lineRule="auto"/>
        <w:ind w:firstLine="283"/>
        <w:jc w:val="both"/>
        <w:rPr>
          <w:b/>
          <w:spacing w:val="-3"/>
          <w:u w:val="single"/>
        </w:rPr>
      </w:pPr>
    </w:p>
    <w:p w:rsidR="008C3858" w:rsidRPr="001C47DE" w:rsidRDefault="008C3858" w:rsidP="008C3858">
      <w:pPr>
        <w:spacing w:line="360" w:lineRule="auto"/>
        <w:ind w:firstLine="283"/>
        <w:jc w:val="both"/>
        <w:rPr>
          <w:b/>
          <w:spacing w:val="-3"/>
          <w:u w:val="single"/>
          <w:lang w:val="es-AR"/>
        </w:rPr>
      </w:pPr>
      <w:r w:rsidRPr="001C47DE">
        <w:rPr>
          <w:b/>
          <w:spacing w:val="-3"/>
          <w:u w:val="single"/>
          <w:lang w:val="es-AR"/>
        </w:rPr>
        <w:t>Bibliografía obligatoria</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Baylon Ch., Fabre P. (1975) </w:t>
      </w:r>
      <w:r w:rsidRPr="001C47DE">
        <w:rPr>
          <w:i/>
        </w:rPr>
        <w:t>Grammaire systématique de la langue française</w:t>
      </w:r>
      <w:r w:rsidRPr="001C47DE">
        <w:t>, Paris, Nathan.</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Blois J., Bar M. (1968) </w:t>
      </w:r>
      <w:r w:rsidRPr="001C47DE">
        <w:rPr>
          <w:i/>
        </w:rPr>
        <w:t>Notre langue française, grammaire</w:t>
      </w:r>
      <w:r w:rsidRPr="001C47DE">
        <w:t>, Paris, Didier.</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Charaudeau P. (1992) : </w:t>
      </w:r>
      <w:r w:rsidRPr="001C47DE">
        <w:rPr>
          <w:i/>
        </w:rPr>
        <w:t>Grammaire du sens et de l’expression,</w:t>
      </w:r>
      <w:r w:rsidRPr="001C47DE">
        <w:t xml:space="preserve"> Paris, Hachette.</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Dubois J., Lagane (1973) : </w:t>
      </w:r>
      <w:r w:rsidRPr="001C47DE">
        <w:rPr>
          <w:i/>
        </w:rPr>
        <w:t>La nouvelle grammaire du français,</w:t>
      </w:r>
      <w:r w:rsidRPr="001C47DE">
        <w:t xml:space="preserve"> Paris, Larousse. </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Dubois-Charlier F., Leeman D. (1974) : </w:t>
      </w:r>
      <w:r w:rsidRPr="001C47DE">
        <w:rPr>
          <w:i/>
        </w:rPr>
        <w:t>Comment s'initier à la linguistique,</w:t>
      </w:r>
      <w:r w:rsidRPr="001C47DE">
        <w:t xml:space="preserve"> Paris, Larousse.</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Grevisse M. (1964) : </w:t>
      </w:r>
      <w:r w:rsidRPr="001C47DE">
        <w:rPr>
          <w:i/>
        </w:rPr>
        <w:t>Le bon usage,</w:t>
      </w:r>
      <w:r w:rsidRPr="001C47DE">
        <w:t xml:space="preserve"> Gembloux, Ed. Duculot.</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Moirand, S. (1990) : </w:t>
      </w:r>
      <w:r w:rsidRPr="001C47DE">
        <w:rPr>
          <w:i/>
        </w:rPr>
        <w:t>Une grammaire des textes et des dialogues</w:t>
      </w:r>
      <w:r w:rsidRPr="001C47DE">
        <w:t>, Paris, Hachette.</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Pinchon J. (1986) : </w:t>
      </w:r>
      <w:r w:rsidRPr="001C47DE">
        <w:rPr>
          <w:i/>
        </w:rPr>
        <w:t>Morphosyntaxe du français</w:t>
      </w:r>
      <w:r w:rsidRPr="001C47DE">
        <w:t>, Paris, Hachette (Collection HU).</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Poisson-Quinton S., Mimran R., Mahéo-Le Coadic M. (2002) : </w:t>
      </w:r>
      <w:r w:rsidRPr="001C47DE">
        <w:rPr>
          <w:i/>
        </w:rPr>
        <w:t>Grammaire expliquée du français, niveau intermédiaire</w:t>
      </w:r>
      <w:r w:rsidRPr="001C47DE">
        <w:t>, Clé International.</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Ruquet M. ; Quoy-Bodin J.-L. (1988) : </w:t>
      </w:r>
      <w:r w:rsidRPr="001C47DE">
        <w:rPr>
          <w:i/>
        </w:rPr>
        <w:t>Comment dire ? Raisonner à la française,</w:t>
      </w:r>
      <w:r w:rsidRPr="001C47DE">
        <w:t xml:space="preserve"> Paris, Clé International.</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Tomassone R. (1996) : </w:t>
      </w:r>
      <w:r w:rsidRPr="001C47DE">
        <w:rPr>
          <w:i/>
        </w:rPr>
        <w:t>Pour enseigner la grammaire,</w:t>
      </w:r>
      <w:r w:rsidRPr="001C47DE">
        <w:t xml:space="preserve"> Delagrave. </w:t>
      </w:r>
    </w:p>
    <w:p w:rsidR="008C3858" w:rsidRPr="001C47DE" w:rsidRDefault="008C3858" w:rsidP="008C3858">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lastRenderedPageBreak/>
        <w:t xml:space="preserve">Wagner R, Pinchon J. (1962) : </w:t>
      </w:r>
      <w:r w:rsidRPr="001C47DE">
        <w:rPr>
          <w:i/>
        </w:rPr>
        <w:t>Grammaire du français classique et moderne,</w:t>
      </w:r>
      <w:r w:rsidRPr="001C47DE">
        <w:t xml:space="preserve"> Paris, Hachette.</w:t>
      </w:r>
    </w:p>
    <w:p w:rsidR="008C3858" w:rsidRPr="001C47DE" w:rsidRDefault="008C3858" w:rsidP="008C3858">
      <w:pPr>
        <w:spacing w:line="360" w:lineRule="auto"/>
        <w:jc w:val="both"/>
        <w:rPr>
          <w:b/>
          <w:spacing w:val="-3"/>
          <w:u w:val="single"/>
        </w:rPr>
      </w:pPr>
    </w:p>
    <w:p w:rsidR="008C3858" w:rsidRPr="001C47DE" w:rsidRDefault="008C3858" w:rsidP="008C3858">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u w:val="single"/>
        </w:rPr>
      </w:pPr>
      <w:r w:rsidRPr="001C47DE">
        <w:rPr>
          <w:b/>
          <w:u w:val="single"/>
        </w:rPr>
        <w:t xml:space="preserve">Textos de especialidad </w:t>
      </w:r>
    </w:p>
    <w:p w:rsidR="008C3858" w:rsidRPr="001C47DE" w:rsidRDefault="008C3858" w:rsidP="008C3858">
      <w:pPr>
        <w:widowControl w:val="0"/>
        <w:numPr>
          <w:ilvl w:val="0"/>
          <w:numId w:val="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0"/>
        <w:jc w:val="both"/>
      </w:pPr>
      <w:r w:rsidRPr="001C47DE">
        <w:t xml:space="preserve"> Chollet, I. ; Robert, J.-M.( 2007) : Précis. Les verbes et leurs prépositions, Paris, Clé International.</w:t>
      </w:r>
    </w:p>
    <w:p w:rsidR="008C3858" w:rsidRPr="001C47DE" w:rsidRDefault="008C3858" w:rsidP="008C3858">
      <w:pPr>
        <w:widowControl w:val="0"/>
        <w:numPr>
          <w:ilvl w:val="0"/>
          <w:numId w:val="8"/>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0"/>
        <w:jc w:val="both"/>
      </w:pPr>
      <w:r w:rsidRPr="001C47DE">
        <w:t xml:space="preserve">Dubois J. (1965) : </w:t>
      </w:r>
      <w:r w:rsidRPr="001C47DE">
        <w:rPr>
          <w:i/>
        </w:rPr>
        <w:t xml:space="preserve">Grammaire structurale du français : le nom et le pronom, </w:t>
      </w:r>
      <w:r w:rsidRPr="001C47DE">
        <w:t xml:space="preserve">Paris, Larousse. </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Dubois J. (1967) : </w:t>
      </w:r>
      <w:r w:rsidRPr="001C47DE">
        <w:rPr>
          <w:i/>
        </w:rPr>
        <w:t>Grammaire structurale du français : le verbe,</w:t>
      </w:r>
      <w:r w:rsidRPr="001C47DE">
        <w:t xml:space="preserve"> Paris, Larousse. </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Flaux N., Van de Velde D. (2000) :</w:t>
      </w:r>
      <w:r w:rsidRPr="001C47DE">
        <w:rPr>
          <w:i/>
        </w:rPr>
        <w:t xml:space="preserve"> Les noms en français : esquisse de classement</w:t>
      </w:r>
      <w:r w:rsidRPr="001C47DE">
        <w:t>, Collection L’essentiel, Ophrys.</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Gary-Prieur M.-N. (1985) : </w:t>
      </w:r>
      <w:r w:rsidRPr="001C47DE">
        <w:rPr>
          <w:i/>
        </w:rPr>
        <w:t>De la grammaire à la linguistique. L’étude de la phrase</w:t>
      </w:r>
      <w:r w:rsidRPr="001C47DE">
        <w:t>, Armand Colin.</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Guimier C. (1996) : </w:t>
      </w:r>
      <w:r w:rsidRPr="001C47DE">
        <w:rPr>
          <w:i/>
        </w:rPr>
        <w:t>Les adverbes du français</w:t>
      </w:r>
      <w:r w:rsidRPr="001C47DE">
        <w:t>, Collection L’essentiel, Ophrys.</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Halmoy O. (2003) : </w:t>
      </w:r>
      <w:r w:rsidRPr="001C47DE">
        <w:rPr>
          <w:i/>
        </w:rPr>
        <w:t>Le gérondif en français</w:t>
      </w:r>
      <w:r w:rsidRPr="001C47DE">
        <w:t>, Collection L’essentiel, Ophrys.</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Leeman-Bouix D. (1994) : </w:t>
      </w:r>
      <w:r w:rsidRPr="001C47DE">
        <w:rPr>
          <w:i/>
        </w:rPr>
        <w:t>Grammaire du verbe français, des formes au sens,</w:t>
      </w:r>
      <w:r w:rsidRPr="001C47DE">
        <w:t xml:space="preserve"> Paris, Nathan Université. </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Montredon J. (1987) : </w:t>
      </w:r>
      <w:r w:rsidRPr="001C47DE">
        <w:rPr>
          <w:i/>
        </w:rPr>
        <w:t>Imparfait et compagnie</w:t>
      </w:r>
      <w:r w:rsidRPr="001C47DE">
        <w:t>. Larousse.</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Noaily M. (1999) :</w:t>
      </w:r>
      <w:r w:rsidRPr="001C47DE">
        <w:rPr>
          <w:i/>
        </w:rPr>
        <w:t xml:space="preserve"> L’adjectif en français</w:t>
      </w:r>
      <w:r w:rsidRPr="001C47DE">
        <w:t>, Collection L’essentiel, Ophrys.</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Sensine H. (1962) : </w:t>
      </w:r>
      <w:r w:rsidRPr="001C47DE">
        <w:rPr>
          <w:i/>
        </w:rPr>
        <w:t>L'emploi des temps en français,</w:t>
      </w:r>
      <w:r w:rsidRPr="001C47DE">
        <w:t xml:space="preserve"> Paris, Payot.</w:t>
      </w:r>
    </w:p>
    <w:p w:rsidR="008C3858" w:rsidRPr="001C47DE" w:rsidRDefault="008C3858" w:rsidP="008C3858">
      <w:pPr>
        <w:widowControl w:val="0"/>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1C47DE">
        <w:t xml:space="preserve">Soutet O. (2000) : </w:t>
      </w:r>
      <w:r w:rsidRPr="001C47DE">
        <w:rPr>
          <w:i/>
        </w:rPr>
        <w:t>Le subjonctif en français</w:t>
      </w:r>
      <w:r w:rsidRPr="001C47DE">
        <w:t>, Collection L’essentiel, Ophrys.</w:t>
      </w:r>
    </w:p>
    <w:p w:rsidR="008C3858" w:rsidRPr="001C47DE" w:rsidRDefault="008C3858" w:rsidP="008C3858">
      <w:pPr>
        <w:pStyle w:val="NormalWeb"/>
        <w:spacing w:before="0" w:after="0" w:line="360" w:lineRule="auto"/>
        <w:jc w:val="both"/>
        <w:outlineLvl w:val="0"/>
        <w:rPr>
          <w:b/>
          <w:lang w:val="fr-FR"/>
        </w:rPr>
      </w:pPr>
    </w:p>
    <w:p w:rsidR="008C3858" w:rsidRPr="001C47DE" w:rsidRDefault="008C3858" w:rsidP="008C3858">
      <w:pPr>
        <w:pStyle w:val="NormalWeb"/>
        <w:spacing w:before="0" w:after="0" w:line="360" w:lineRule="auto"/>
        <w:jc w:val="both"/>
        <w:outlineLvl w:val="0"/>
        <w:rPr>
          <w:b/>
          <w:lang w:val="fr-FR"/>
        </w:rPr>
      </w:pPr>
    </w:p>
    <w:p w:rsidR="008C3858" w:rsidRPr="001C47DE" w:rsidRDefault="008C3858" w:rsidP="008C3858">
      <w:pPr>
        <w:pStyle w:val="NormalWeb"/>
        <w:spacing w:before="0" w:after="0" w:line="360" w:lineRule="auto"/>
        <w:jc w:val="both"/>
        <w:outlineLvl w:val="0"/>
        <w:rPr>
          <w:b/>
          <w:lang w:val="fr-FR"/>
        </w:rPr>
      </w:pPr>
    </w:p>
    <w:p w:rsidR="008C3858" w:rsidRPr="001C47DE" w:rsidRDefault="008C3858" w:rsidP="008C3858">
      <w:pPr>
        <w:pStyle w:val="NormalWeb"/>
        <w:spacing w:before="0" w:after="0" w:line="360" w:lineRule="auto"/>
        <w:jc w:val="both"/>
        <w:outlineLvl w:val="0"/>
        <w:rPr>
          <w:b/>
          <w:lang w:val="fr-FR"/>
        </w:rPr>
      </w:pPr>
    </w:p>
    <w:p w:rsidR="008C3858" w:rsidRPr="001C47DE" w:rsidRDefault="008C3858" w:rsidP="008C3858">
      <w:pPr>
        <w:pStyle w:val="NormalWeb"/>
        <w:numPr>
          <w:ilvl w:val="0"/>
          <w:numId w:val="1"/>
        </w:numPr>
        <w:spacing w:before="0" w:after="0" w:line="360" w:lineRule="auto"/>
        <w:jc w:val="both"/>
        <w:outlineLvl w:val="0"/>
        <w:rPr>
          <w:b/>
          <w:spacing w:val="-3"/>
        </w:rPr>
      </w:pPr>
      <w:r w:rsidRPr="001C47DE">
        <w:rPr>
          <w:b/>
        </w:rPr>
        <w:t xml:space="preserve">Régimen de promoción </w:t>
      </w:r>
      <w:r w:rsidRPr="001C47DE">
        <w:rPr>
          <w:b/>
          <w:spacing w:val="-3"/>
        </w:rPr>
        <w:t>y evaluación</w:t>
      </w:r>
    </w:p>
    <w:p w:rsidR="008C3858" w:rsidRPr="001C47DE" w:rsidRDefault="008C3858" w:rsidP="008C3858">
      <w:pPr>
        <w:spacing w:line="360" w:lineRule="auto"/>
        <w:ind w:firstLine="708"/>
        <w:jc w:val="both"/>
        <w:outlineLvl w:val="0"/>
        <w:rPr>
          <w:lang w:val="es-AR"/>
        </w:rPr>
      </w:pPr>
      <w:r w:rsidRPr="001C47DE">
        <w:rPr>
          <w:lang w:val="es-AR"/>
        </w:rPr>
        <w:t xml:space="preserve">El sistema de promoción propuesto por la cátedra es </w:t>
      </w:r>
      <w:r w:rsidRPr="001C47DE">
        <w:rPr>
          <w:b/>
          <w:lang w:val="es-AR"/>
        </w:rPr>
        <w:t xml:space="preserve">con examen final escrito y oral. </w:t>
      </w:r>
    </w:p>
    <w:p w:rsidR="008C3858" w:rsidRPr="001C47DE" w:rsidRDefault="008C3858" w:rsidP="008C3858">
      <w:pPr>
        <w:spacing w:line="360" w:lineRule="auto"/>
        <w:rPr>
          <w:lang w:val="es-AR"/>
        </w:rPr>
      </w:pPr>
      <w:r w:rsidRPr="001C47DE">
        <w:rPr>
          <w:u w:val="single"/>
          <w:lang w:val="es-AR"/>
        </w:rPr>
        <w:t>Condiciones</w:t>
      </w:r>
      <w:r w:rsidRPr="001C47DE">
        <w:rPr>
          <w:lang w:val="es-AR"/>
        </w:rPr>
        <w:t>:</w:t>
      </w:r>
    </w:p>
    <w:p w:rsidR="008C3858" w:rsidRPr="001C47DE" w:rsidRDefault="008C3858" w:rsidP="008C3858">
      <w:pPr>
        <w:pStyle w:val="Textoindependiente"/>
        <w:numPr>
          <w:ilvl w:val="1"/>
          <w:numId w:val="4"/>
        </w:numPr>
        <w:tabs>
          <w:tab w:val="left" w:pos="540"/>
          <w:tab w:val="left" w:pos="900"/>
        </w:tabs>
        <w:spacing w:after="0" w:line="360" w:lineRule="auto"/>
        <w:ind w:left="540" w:firstLine="0"/>
        <w:jc w:val="both"/>
        <w:rPr>
          <w:lang w:val="es-ES"/>
        </w:rPr>
      </w:pPr>
      <w:r w:rsidRPr="001C47DE">
        <w:rPr>
          <w:lang w:val="es-AR"/>
        </w:rPr>
        <w:t xml:space="preserve">Asistencia obligatoria al 75 % del total de las clases y otras actividades programadas por el profesor para el cursado de la asignatura. </w:t>
      </w:r>
      <w:r w:rsidRPr="001C47DE">
        <w:rPr>
          <w:lang w:val="es-ES"/>
        </w:rPr>
        <w:t xml:space="preserve">Si el alumno no </w:t>
      </w:r>
      <w:r w:rsidRPr="001C47DE">
        <w:rPr>
          <w:lang w:val="es-ES"/>
        </w:rPr>
        <w:lastRenderedPageBreak/>
        <w:t>cumple con el 75 % de la asistencia, pierde la condición de alumno regular y podrá recursar la materia o rendir el examen final como alumno libre</w:t>
      </w:r>
    </w:p>
    <w:p w:rsidR="008C3858" w:rsidRPr="001C47DE" w:rsidRDefault="008C3858" w:rsidP="008C3858">
      <w:pPr>
        <w:pStyle w:val="Textoindependiente"/>
        <w:numPr>
          <w:ilvl w:val="1"/>
          <w:numId w:val="4"/>
        </w:numPr>
        <w:tabs>
          <w:tab w:val="left" w:pos="540"/>
          <w:tab w:val="left" w:pos="900"/>
        </w:tabs>
        <w:spacing w:after="0" w:line="360" w:lineRule="auto"/>
        <w:ind w:left="540" w:firstLine="0"/>
        <w:jc w:val="both"/>
        <w:rPr>
          <w:lang w:val="es-ES"/>
        </w:rPr>
      </w:pPr>
      <w:r w:rsidRPr="001C47DE">
        <w:rPr>
          <w:lang w:val="es-ES"/>
        </w:rPr>
        <w:t xml:space="preserve">Aprobación del cursado de la materia (evaluado a través de pruebas escritas u orales, trabajos monográficos, informes, trabajos prácticos, etc.) con un promedio no menor que 4 (cuatro). En cada </w:t>
      </w:r>
      <w:r w:rsidRPr="001C47DE">
        <w:rPr>
          <w:lang w:val="es-AR"/>
        </w:rPr>
        <w:t>unidad, el alumno deberá realizar trabajos prácticos de aplicación domiciliarios y un trabajo práctico integrador no domiciliario (parcial). Para rendir el examen final (escrito y oral), el alumno deberá haber aprobado los parciales no domiciliarios. Se propondrá una sola instancia recuperadora.</w:t>
      </w:r>
    </w:p>
    <w:p w:rsidR="008C3858" w:rsidRPr="001C47DE" w:rsidRDefault="008C3858" w:rsidP="008C3858">
      <w:pPr>
        <w:pStyle w:val="Textoindependiente"/>
        <w:numPr>
          <w:ilvl w:val="1"/>
          <w:numId w:val="4"/>
        </w:numPr>
        <w:tabs>
          <w:tab w:val="left" w:pos="540"/>
          <w:tab w:val="left" w:pos="900"/>
        </w:tabs>
        <w:spacing w:after="0" w:line="360" w:lineRule="auto"/>
        <w:ind w:left="540" w:firstLine="0"/>
        <w:jc w:val="both"/>
        <w:rPr>
          <w:lang w:val="es-ES"/>
        </w:rPr>
      </w:pPr>
      <w:r w:rsidRPr="001C47DE">
        <w:rPr>
          <w:lang w:val="es-ES"/>
        </w:rPr>
        <w:t xml:space="preserve">Si el alumno obtiene un promedio menor que 4 pierde su condición de alumno regular. Deberá recursar la materia o rendir examen final en condición de alumno libre. </w:t>
      </w:r>
    </w:p>
    <w:p w:rsidR="008C3858" w:rsidRPr="001C47DE" w:rsidRDefault="008C3858" w:rsidP="008C3858">
      <w:pPr>
        <w:spacing w:line="360" w:lineRule="auto"/>
        <w:jc w:val="both"/>
        <w:rPr>
          <w:spacing w:val="-3"/>
          <w:lang w:val="es-AR"/>
        </w:rPr>
      </w:pPr>
    </w:p>
    <w:p w:rsidR="008C3858" w:rsidRPr="001C47DE" w:rsidRDefault="008C3858" w:rsidP="008C3858">
      <w:pPr>
        <w:spacing w:line="360" w:lineRule="auto"/>
        <w:jc w:val="both"/>
        <w:rPr>
          <w:spacing w:val="-3"/>
          <w:lang w:val="es-AR"/>
        </w:rPr>
      </w:pPr>
    </w:p>
    <w:p w:rsidR="008C3858" w:rsidRPr="001C47DE" w:rsidRDefault="008C3858" w:rsidP="008C3858">
      <w:pPr>
        <w:spacing w:line="360" w:lineRule="auto"/>
        <w:jc w:val="both"/>
        <w:rPr>
          <w:b/>
          <w:spacing w:val="-3"/>
          <w:lang w:val="es-AR"/>
        </w:rPr>
      </w:pPr>
      <w:r w:rsidRPr="001C47DE">
        <w:rPr>
          <w:b/>
          <w:spacing w:val="-3"/>
          <w:lang w:val="es-AR"/>
        </w:rPr>
        <w:t>9 - Alumno libre</w:t>
      </w:r>
    </w:p>
    <w:p w:rsidR="008C3858" w:rsidRPr="001C47DE" w:rsidRDefault="008C3858" w:rsidP="008C3858">
      <w:pPr>
        <w:spacing w:line="360" w:lineRule="auto"/>
        <w:ind w:firstLine="708"/>
        <w:jc w:val="both"/>
        <w:rPr>
          <w:spacing w:val="-3"/>
          <w:lang w:val="es-AR"/>
        </w:rPr>
      </w:pPr>
      <w:r w:rsidRPr="001C47DE">
        <w:rPr>
          <w:spacing w:val="-3"/>
          <w:lang w:val="es-AR"/>
        </w:rPr>
        <w:t xml:space="preserve">El alumno libre deberá rendir un examen escrito y oral (teórico-práctico, ambos eliminatorios) que contendrá todos los puntos del programa. El alumno deberá presentar previamente al examen </w:t>
      </w:r>
      <w:r w:rsidRPr="001C47DE">
        <w:rPr>
          <w:spacing w:val="-3"/>
          <w:lang w:val="es-AR"/>
        </w:rPr>
        <w:noBreakHyphen/>
        <w:t>15 días antes</w:t>
      </w:r>
      <w:r w:rsidRPr="001C47DE">
        <w:rPr>
          <w:spacing w:val="-3"/>
          <w:lang w:val="es-AR"/>
        </w:rPr>
        <w:noBreakHyphen/>
        <w:t xml:space="preserve">, un trabajo de investigación y aplicación (eliminatorio) a convenir con el profesor. </w:t>
      </w:r>
    </w:p>
    <w:p w:rsidR="001C47DE" w:rsidRPr="001C47DE" w:rsidRDefault="001C47DE" w:rsidP="001C47DE">
      <w:pPr>
        <w:pStyle w:val="Textoindependiente"/>
        <w:tabs>
          <w:tab w:val="left" w:pos="540"/>
          <w:tab w:val="left" w:pos="900"/>
        </w:tabs>
        <w:spacing w:after="0" w:line="360" w:lineRule="auto"/>
        <w:jc w:val="both"/>
        <w:rPr>
          <w:b/>
          <w:spacing w:val="-3"/>
          <w:lang w:val="es-AR"/>
        </w:rPr>
      </w:pPr>
    </w:p>
    <w:p w:rsidR="001C47DE" w:rsidRPr="001C47DE" w:rsidRDefault="001C47DE" w:rsidP="001C47DE">
      <w:pPr>
        <w:pStyle w:val="Textoindependiente"/>
        <w:tabs>
          <w:tab w:val="left" w:pos="540"/>
          <w:tab w:val="left" w:pos="900"/>
        </w:tabs>
        <w:spacing w:after="0" w:line="360" w:lineRule="auto"/>
        <w:jc w:val="both"/>
        <w:rPr>
          <w:b/>
          <w:lang w:val="es-419"/>
        </w:rPr>
      </w:pPr>
      <w:r w:rsidRPr="001C47DE">
        <w:rPr>
          <w:b/>
          <w:spacing w:val="-3"/>
          <w:lang w:val="es-AR"/>
        </w:rPr>
        <w:t>10 - Instrumentos</w:t>
      </w:r>
      <w:r w:rsidRPr="001C47DE">
        <w:rPr>
          <w:b/>
          <w:lang w:val="es-419"/>
        </w:rPr>
        <w:t xml:space="preserve"> y criterios de evaluación para la aprobación de la unidad curricular</w:t>
      </w:r>
    </w:p>
    <w:p w:rsidR="001C47DE" w:rsidRPr="001C47DE" w:rsidRDefault="001C47DE" w:rsidP="001C47DE">
      <w:pPr>
        <w:pStyle w:val="Textoindependiente"/>
        <w:tabs>
          <w:tab w:val="left" w:pos="540"/>
          <w:tab w:val="left" w:pos="900"/>
        </w:tabs>
        <w:spacing w:after="0" w:line="360" w:lineRule="auto"/>
        <w:jc w:val="both"/>
        <w:rPr>
          <w:b/>
          <w:lang w:val="es-419"/>
        </w:rPr>
      </w:pPr>
    </w:p>
    <w:p w:rsidR="001C47DE" w:rsidRPr="001C47DE" w:rsidRDefault="001C47DE" w:rsidP="001C47DE">
      <w:pPr>
        <w:pStyle w:val="Textoindependiente"/>
        <w:numPr>
          <w:ilvl w:val="1"/>
          <w:numId w:val="6"/>
        </w:numPr>
        <w:tabs>
          <w:tab w:val="clear" w:pos="1440"/>
          <w:tab w:val="left" w:pos="540"/>
          <w:tab w:val="left" w:pos="567"/>
          <w:tab w:val="num" w:pos="993"/>
        </w:tabs>
        <w:spacing w:after="0" w:line="360" w:lineRule="auto"/>
        <w:ind w:hanging="873"/>
        <w:jc w:val="both"/>
        <w:rPr>
          <w:lang w:val="es-ES"/>
        </w:rPr>
      </w:pPr>
      <w:r w:rsidRPr="001C47DE">
        <w:rPr>
          <w:lang w:val="es-AR"/>
        </w:rPr>
        <w:t>Participación en clase durante el curso;</w:t>
      </w:r>
    </w:p>
    <w:p w:rsidR="001C47DE" w:rsidRPr="001C47DE" w:rsidRDefault="001C47DE" w:rsidP="001C47DE">
      <w:pPr>
        <w:pStyle w:val="Textoindependiente"/>
        <w:numPr>
          <w:ilvl w:val="1"/>
          <w:numId w:val="6"/>
        </w:numPr>
        <w:tabs>
          <w:tab w:val="clear" w:pos="1440"/>
          <w:tab w:val="left" w:pos="540"/>
          <w:tab w:val="left" w:pos="567"/>
          <w:tab w:val="num" w:pos="993"/>
        </w:tabs>
        <w:spacing w:after="0" w:line="360" w:lineRule="auto"/>
        <w:ind w:hanging="873"/>
        <w:jc w:val="both"/>
        <w:rPr>
          <w:lang w:val="es-ES"/>
        </w:rPr>
      </w:pPr>
      <w:r w:rsidRPr="001C47DE">
        <w:rPr>
          <w:lang w:val="es-AR"/>
        </w:rPr>
        <w:t>Realización de lecturas, resolución de actividades y ejercicios durante el curso;</w:t>
      </w:r>
    </w:p>
    <w:p w:rsidR="001C47DE" w:rsidRPr="001C47DE" w:rsidRDefault="001C47DE" w:rsidP="001C47DE">
      <w:pPr>
        <w:pStyle w:val="Textoindependiente"/>
        <w:numPr>
          <w:ilvl w:val="1"/>
          <w:numId w:val="6"/>
        </w:numPr>
        <w:tabs>
          <w:tab w:val="clear" w:pos="1440"/>
          <w:tab w:val="left" w:pos="540"/>
          <w:tab w:val="left" w:pos="567"/>
          <w:tab w:val="num" w:pos="993"/>
        </w:tabs>
        <w:spacing w:after="0" w:line="360" w:lineRule="auto"/>
        <w:ind w:hanging="873"/>
        <w:jc w:val="both"/>
        <w:rPr>
          <w:lang w:val="es-ES"/>
        </w:rPr>
      </w:pPr>
      <w:r w:rsidRPr="001C47DE">
        <w:rPr>
          <w:lang w:val="es-ES"/>
        </w:rPr>
        <w:t xml:space="preserve">Exámenes parciales; </w:t>
      </w:r>
    </w:p>
    <w:p w:rsidR="001C47DE" w:rsidRPr="001C47DE" w:rsidRDefault="001C47DE" w:rsidP="001C47DE">
      <w:pPr>
        <w:pStyle w:val="Textoindependiente"/>
        <w:numPr>
          <w:ilvl w:val="1"/>
          <w:numId w:val="6"/>
        </w:numPr>
        <w:tabs>
          <w:tab w:val="clear" w:pos="1440"/>
          <w:tab w:val="left" w:pos="540"/>
          <w:tab w:val="left" w:pos="567"/>
          <w:tab w:val="num" w:pos="993"/>
        </w:tabs>
        <w:spacing w:after="0" w:line="360" w:lineRule="auto"/>
        <w:ind w:hanging="873"/>
        <w:jc w:val="both"/>
        <w:rPr>
          <w:b/>
          <w:spacing w:val="-3"/>
          <w:lang w:val="es-AR"/>
        </w:rPr>
      </w:pPr>
      <w:r w:rsidRPr="001C47DE">
        <w:rPr>
          <w:lang w:val="es-AR"/>
        </w:rPr>
        <w:t>Aprobación de un examen final escrito y oral, posterior a la aprobación de la cursada.</w:t>
      </w:r>
    </w:p>
    <w:p w:rsidR="001C47DE" w:rsidRPr="001C47DE" w:rsidRDefault="001C47DE" w:rsidP="001C47DE">
      <w:pPr>
        <w:tabs>
          <w:tab w:val="left" w:pos="3134"/>
        </w:tabs>
        <w:rPr>
          <w:lang w:val="es-419"/>
        </w:rPr>
      </w:pPr>
    </w:p>
    <w:p w:rsidR="008C3858" w:rsidRPr="001C47DE" w:rsidRDefault="008C3858" w:rsidP="008C3858">
      <w:pPr>
        <w:rPr>
          <w:lang w:val="es-AR"/>
        </w:rPr>
      </w:pPr>
      <w:bookmarkStart w:id="0" w:name="_GoBack"/>
      <w:bookmarkEnd w:id="0"/>
    </w:p>
    <w:p w:rsidR="008C3858" w:rsidRPr="001C47DE" w:rsidRDefault="008C3858" w:rsidP="008C3858">
      <w:pPr>
        <w:rPr>
          <w:lang w:val="es-419"/>
        </w:rPr>
      </w:pPr>
    </w:p>
    <w:p w:rsidR="00EB18FB" w:rsidRPr="001C47DE" w:rsidRDefault="00EB18FB">
      <w:pPr>
        <w:rPr>
          <w:lang w:val="es-419"/>
        </w:rPr>
      </w:pPr>
    </w:p>
    <w:sectPr w:rsidR="00EB18FB" w:rsidRPr="001C47DE" w:rsidSect="00DB1ED5">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BD" w:rsidRDefault="006908BD" w:rsidP="008C3858">
      <w:r>
        <w:separator/>
      </w:r>
    </w:p>
  </w:endnote>
  <w:endnote w:type="continuationSeparator" w:id="0">
    <w:p w:rsidR="006908BD" w:rsidRDefault="006908BD" w:rsidP="008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67"/>
      <w:docPartObj>
        <w:docPartGallery w:val="Page Numbers (Bottom of Page)"/>
        <w:docPartUnique/>
      </w:docPartObj>
    </w:sdtPr>
    <w:sdtEndPr/>
    <w:sdtContent>
      <w:p w:rsidR="00D03ABE" w:rsidRDefault="006908BD">
        <w:pPr>
          <w:pStyle w:val="Piedepgina"/>
          <w:jc w:val="center"/>
        </w:pPr>
        <w:r>
          <w:fldChar w:fldCharType="begin"/>
        </w:r>
        <w:r>
          <w:instrText xml:space="preserve"> PAGE   \* MERGEFORMAT </w:instrText>
        </w:r>
        <w:r>
          <w:fldChar w:fldCharType="separate"/>
        </w:r>
        <w:r w:rsidR="001C47DE">
          <w:rPr>
            <w:noProof/>
          </w:rPr>
          <w:t>2</w:t>
        </w:r>
        <w:r>
          <w:fldChar w:fldCharType="end"/>
        </w:r>
      </w:p>
    </w:sdtContent>
  </w:sdt>
  <w:p w:rsidR="00D03ABE" w:rsidRDefault="006908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BD" w:rsidRDefault="006908BD" w:rsidP="008C3858">
      <w:r>
        <w:separator/>
      </w:r>
    </w:p>
  </w:footnote>
  <w:footnote w:type="continuationSeparator" w:id="0">
    <w:p w:rsidR="006908BD" w:rsidRDefault="006908BD" w:rsidP="008C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5FAB844AC4F4D5A87D4AE7DF250A04B"/>
      </w:placeholder>
      <w:temporary/>
      <w:showingPlcHdr/>
      <w15:appearance w15:val="hidden"/>
    </w:sdtPr>
    <w:sdtContent>
      <w:p w:rsidR="008C3858" w:rsidRDefault="008C3858">
        <w:pPr>
          <w:pStyle w:val="Encabezado"/>
        </w:pPr>
        <w:r>
          <w:rPr>
            <w:lang w:val="es-ES"/>
          </w:rPr>
          <w:t>[Escriba aquí]</w:t>
        </w:r>
      </w:p>
    </w:sdtContent>
  </w:sdt>
  <w:p w:rsidR="001673D6" w:rsidRDefault="006908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4" w:space="0" w:color="auto"/>
      </w:tblBorders>
      <w:tblLook w:val="04A0" w:firstRow="1" w:lastRow="0" w:firstColumn="1" w:lastColumn="0" w:noHBand="0" w:noVBand="1"/>
    </w:tblPr>
    <w:tblGrid>
      <w:gridCol w:w="4245"/>
      <w:gridCol w:w="4259"/>
    </w:tblGrid>
    <w:tr w:rsidR="008C3858" w:rsidTr="00F65847">
      <w:tc>
        <w:tcPr>
          <w:tcW w:w="2496" w:type="pct"/>
          <w:hideMark/>
        </w:tcPr>
        <w:p w:rsidR="008C3858" w:rsidRPr="00794001" w:rsidRDefault="008C3858" w:rsidP="008C3858">
          <w:pPr>
            <w:jc w:val="center"/>
            <w:rPr>
              <w:sz w:val="20"/>
              <w:szCs w:val="20"/>
            </w:rPr>
          </w:pPr>
          <w:r w:rsidRPr="00794001">
            <w:rPr>
              <w:noProof/>
              <w:sz w:val="20"/>
              <w:szCs w:val="20"/>
              <w:lang w:val="en-US" w:eastAsia="en-US"/>
            </w:rPr>
            <w:drawing>
              <wp:inline distT="0" distB="0" distL="0" distR="0" wp14:anchorId="63E02EFF" wp14:editId="2A77CFB2">
                <wp:extent cx="533400" cy="7048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533400" cy="704850"/>
                        </a:xfrm>
                        <a:prstGeom prst="rect">
                          <a:avLst/>
                        </a:prstGeom>
                        <a:solidFill>
                          <a:srgbClr val="FFFFFF"/>
                        </a:solidFill>
                        <a:ln w="9525">
                          <a:noFill/>
                          <a:miter lim="800000"/>
                          <a:headEnd/>
                          <a:tailEnd/>
                        </a:ln>
                      </pic:spPr>
                    </pic:pic>
                  </a:graphicData>
                </a:graphic>
              </wp:inline>
            </w:drawing>
          </w:r>
        </w:p>
        <w:p w:rsidR="008C3858" w:rsidRPr="00794001" w:rsidRDefault="008C3858" w:rsidP="008C3858">
          <w:pPr>
            <w:pStyle w:val="Descripcin"/>
            <w:tabs>
              <w:tab w:val="left" w:pos="2891"/>
            </w:tabs>
            <w:rPr>
              <w:rFonts w:ascii="Times New Roman" w:hAnsi="Times New Roman"/>
            </w:rPr>
          </w:pPr>
          <w:r w:rsidRPr="00794001">
            <w:rPr>
              <w:rFonts w:ascii="Times New Roman" w:hAnsi="Times New Roman"/>
            </w:rPr>
            <w:t>GOBIERNO DE LA CIUDAD DE BUENOS AIRES</w:t>
          </w:r>
        </w:p>
        <w:p w:rsidR="008C3858" w:rsidRPr="008C3858" w:rsidRDefault="008C3858" w:rsidP="008C3858">
          <w:pPr>
            <w:tabs>
              <w:tab w:val="left" w:pos="2891"/>
            </w:tabs>
            <w:jc w:val="center"/>
            <w:rPr>
              <w:sz w:val="20"/>
              <w:szCs w:val="20"/>
              <w:lang w:val="es-419"/>
            </w:rPr>
          </w:pPr>
          <w:r w:rsidRPr="008C3858">
            <w:rPr>
              <w:sz w:val="20"/>
              <w:szCs w:val="20"/>
              <w:lang w:val="es-419"/>
            </w:rPr>
            <w:t>Ministerio de Educación</w:t>
          </w:r>
        </w:p>
        <w:p w:rsidR="008C3858" w:rsidRPr="008C3858" w:rsidRDefault="008C3858" w:rsidP="008C3858">
          <w:pPr>
            <w:tabs>
              <w:tab w:val="left" w:pos="2891"/>
            </w:tabs>
            <w:jc w:val="center"/>
            <w:rPr>
              <w:sz w:val="20"/>
              <w:szCs w:val="20"/>
              <w:lang w:val="es-419"/>
            </w:rPr>
          </w:pPr>
          <w:r w:rsidRPr="008C3858">
            <w:rPr>
              <w:sz w:val="20"/>
              <w:szCs w:val="20"/>
              <w:lang w:val="es-419"/>
            </w:rPr>
            <w:t>Dirección General de Educación Superior</w:t>
          </w:r>
        </w:p>
      </w:tc>
      <w:tc>
        <w:tcPr>
          <w:tcW w:w="2504" w:type="pct"/>
          <w:hideMark/>
        </w:tcPr>
        <w:p w:rsidR="008C3858" w:rsidRPr="008C3858" w:rsidRDefault="008C3858" w:rsidP="008C3858">
          <w:pPr>
            <w:jc w:val="center"/>
            <w:rPr>
              <w:b/>
              <w:sz w:val="20"/>
              <w:lang w:val="es-419"/>
            </w:rPr>
          </w:pPr>
          <w:r w:rsidRPr="00794001">
            <w:rPr>
              <w:noProof/>
              <w:sz w:val="20"/>
              <w:lang w:val="en-US" w:eastAsia="en-US"/>
            </w:rPr>
            <w:drawing>
              <wp:inline distT="0" distB="0" distL="0" distR="0" wp14:anchorId="51679816" wp14:editId="0E425538">
                <wp:extent cx="844550" cy="685800"/>
                <wp:effectExtent l="19050" t="0" r="0" b="0"/>
                <wp:docPr id="2" name="0 Imagen"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cstate="print"/>
                        <a:srcRect/>
                        <a:stretch>
                          <a:fillRect/>
                        </a:stretch>
                      </pic:blipFill>
                      <pic:spPr bwMode="auto">
                        <a:xfrm>
                          <a:off x="0" y="0"/>
                          <a:ext cx="844550" cy="685800"/>
                        </a:xfrm>
                        <a:prstGeom prst="rect">
                          <a:avLst/>
                        </a:prstGeom>
                        <a:noFill/>
                        <a:ln w="9525">
                          <a:noFill/>
                          <a:miter lim="800000"/>
                          <a:headEnd/>
                          <a:tailEnd/>
                        </a:ln>
                      </pic:spPr>
                    </pic:pic>
                  </a:graphicData>
                </a:graphic>
              </wp:inline>
            </w:drawing>
          </w:r>
          <w:r w:rsidRPr="008C3858">
            <w:rPr>
              <w:b/>
              <w:sz w:val="20"/>
              <w:lang w:val="es-419"/>
            </w:rPr>
            <w:t xml:space="preserve"> </w:t>
          </w:r>
        </w:p>
        <w:p w:rsidR="008C3858" w:rsidRPr="008C3858" w:rsidRDefault="008C3858" w:rsidP="008C3858">
          <w:pPr>
            <w:jc w:val="center"/>
            <w:rPr>
              <w:b/>
              <w:sz w:val="20"/>
              <w:lang w:val="es-419"/>
            </w:rPr>
          </w:pPr>
          <w:r w:rsidRPr="008C3858">
            <w:rPr>
              <w:b/>
              <w:sz w:val="20"/>
              <w:szCs w:val="22"/>
              <w:lang w:val="es-419"/>
            </w:rPr>
            <w:t xml:space="preserve">INSTITUTO DE ENSEÑANZA SUPERIOR EN </w:t>
          </w:r>
        </w:p>
        <w:p w:rsidR="008C3858" w:rsidRPr="008C3858" w:rsidRDefault="008C3858" w:rsidP="008C3858">
          <w:pPr>
            <w:jc w:val="center"/>
            <w:rPr>
              <w:b/>
              <w:sz w:val="20"/>
              <w:lang w:val="es-419"/>
            </w:rPr>
          </w:pPr>
          <w:r w:rsidRPr="008C3858">
            <w:rPr>
              <w:b/>
              <w:sz w:val="20"/>
              <w:szCs w:val="22"/>
              <w:lang w:val="es-419"/>
            </w:rPr>
            <w:t>LENGUAS VIVAS</w:t>
          </w:r>
        </w:p>
        <w:p w:rsidR="008C3858" w:rsidRPr="00794001" w:rsidRDefault="008C3858" w:rsidP="008C3858">
          <w:pPr>
            <w:jc w:val="center"/>
            <w:rPr>
              <w:b/>
              <w:sz w:val="20"/>
            </w:rPr>
          </w:pPr>
          <w:r w:rsidRPr="008C3858">
            <w:rPr>
              <w:b/>
              <w:sz w:val="20"/>
              <w:szCs w:val="22"/>
              <w:lang w:val="es-419"/>
            </w:rPr>
            <w:t xml:space="preserve"> </w:t>
          </w:r>
          <w:r w:rsidRPr="00794001">
            <w:rPr>
              <w:b/>
              <w:sz w:val="20"/>
              <w:szCs w:val="22"/>
            </w:rPr>
            <w:t>“JUAN RAMON FERNANDEZ”</w:t>
          </w:r>
        </w:p>
      </w:tc>
    </w:tr>
  </w:tbl>
  <w:p w:rsidR="008C3858" w:rsidRDefault="008C3858" w:rsidP="008C3858">
    <w:pPr>
      <w:pStyle w:val="Encabezado"/>
    </w:pPr>
  </w:p>
  <w:p w:rsidR="00DB1ED5" w:rsidRPr="008C3858" w:rsidRDefault="006908BD" w:rsidP="008C38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124"/>
    <w:multiLevelType w:val="hybridMultilevel"/>
    <w:tmpl w:val="00368E14"/>
    <w:lvl w:ilvl="0" w:tplc="5DB6879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44FF"/>
    <w:multiLevelType w:val="hybridMultilevel"/>
    <w:tmpl w:val="787496AC"/>
    <w:lvl w:ilvl="0" w:tplc="0C0A0001">
      <w:start w:val="1"/>
      <w:numFmt w:val="bullet"/>
      <w:lvlText w:val=""/>
      <w:lvlJc w:val="left"/>
      <w:pPr>
        <w:tabs>
          <w:tab w:val="num" w:pos="1211"/>
        </w:tabs>
        <w:ind w:left="1211" w:hanging="360"/>
      </w:pPr>
      <w:rPr>
        <w:rFonts w:ascii="Symbol"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1FA94481"/>
    <w:multiLevelType w:val="hybridMultilevel"/>
    <w:tmpl w:val="83248A3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2C0626F4"/>
    <w:multiLevelType w:val="singleLevel"/>
    <w:tmpl w:val="F2DEEB7A"/>
    <w:lvl w:ilvl="0">
      <w:start w:val="1"/>
      <w:numFmt w:val="decimal"/>
      <w:lvlText w:val="%1-"/>
      <w:lvlJc w:val="left"/>
      <w:pPr>
        <w:tabs>
          <w:tab w:val="num" w:pos="360"/>
        </w:tabs>
        <w:ind w:left="360" w:hanging="360"/>
      </w:pPr>
      <w:rPr>
        <w:rFonts w:cs="Times New Roman"/>
        <w:b/>
      </w:rPr>
    </w:lvl>
  </w:abstractNum>
  <w:abstractNum w:abstractNumId="4">
    <w:nsid w:val="3DF52942"/>
    <w:multiLevelType w:val="hybridMultilevel"/>
    <w:tmpl w:val="0678ADC2"/>
    <w:lvl w:ilvl="0" w:tplc="1392408C">
      <w:start w:val="1"/>
      <w:numFmt w:val="upperLetter"/>
      <w:lvlText w:val="%1-"/>
      <w:lvlJc w:val="left"/>
      <w:pPr>
        <w:tabs>
          <w:tab w:val="num" w:pos="720"/>
        </w:tabs>
        <w:ind w:left="720" w:hanging="360"/>
      </w:pPr>
      <w:rPr>
        <w:rFonts w:cs="Times New Roman"/>
      </w:rPr>
    </w:lvl>
    <w:lvl w:ilvl="1" w:tplc="5DB68792">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5">
    <w:nsid w:val="45AD4800"/>
    <w:multiLevelType w:val="hybridMultilevel"/>
    <w:tmpl w:val="6B90F432"/>
    <w:lvl w:ilvl="0" w:tplc="2C0A0017">
      <w:start w:val="1"/>
      <w:numFmt w:val="lowerLetter"/>
      <w:lvlText w:val="%1)"/>
      <w:lvlJc w:val="left"/>
      <w:pPr>
        <w:tabs>
          <w:tab w:val="num" w:pos="720"/>
        </w:tabs>
        <w:ind w:left="720" w:hanging="360"/>
      </w:pPr>
      <w:rPr>
        <w:rFonts w:cs="Times New Roman"/>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6">
    <w:nsid w:val="4DD77216"/>
    <w:multiLevelType w:val="hybridMultilevel"/>
    <w:tmpl w:val="E68887FA"/>
    <w:lvl w:ilvl="0" w:tplc="2C0A0001">
      <w:start w:val="1"/>
      <w:numFmt w:val="bullet"/>
      <w:lvlText w:val=""/>
      <w:lvlJc w:val="left"/>
      <w:pPr>
        <w:tabs>
          <w:tab w:val="num" w:pos="720"/>
        </w:tabs>
        <w:ind w:left="720" w:hanging="360"/>
      </w:pPr>
      <w:rPr>
        <w:rFonts w:ascii="Symbol" w:hAnsi="Symbol"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7">
    <w:nsid w:val="52793834"/>
    <w:multiLevelType w:val="multilevel"/>
    <w:tmpl w:val="D57A256A"/>
    <w:lvl w:ilvl="0">
      <w:start w:val="1"/>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8">
    <w:nsid w:val="533854D8"/>
    <w:multiLevelType w:val="multilevel"/>
    <w:tmpl w:val="4860EC26"/>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9">
    <w:nsid w:val="6FAF6B31"/>
    <w:multiLevelType w:val="hybridMultilevel"/>
    <w:tmpl w:val="0A281182"/>
    <w:lvl w:ilvl="0" w:tplc="2C0A0001">
      <w:start w:val="1"/>
      <w:numFmt w:val="bullet"/>
      <w:lvlText w:val=""/>
      <w:lvlJc w:val="left"/>
      <w:pPr>
        <w:tabs>
          <w:tab w:val="num" w:pos="1080"/>
        </w:tabs>
        <w:ind w:left="1080" w:hanging="360"/>
      </w:pPr>
      <w:rPr>
        <w:rFonts w:ascii="Symbol" w:hAnsi="Symbol"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10">
    <w:nsid w:val="74635B6E"/>
    <w:multiLevelType w:val="multilevel"/>
    <w:tmpl w:val="B538CB1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79520307"/>
    <w:multiLevelType w:val="hybridMultilevel"/>
    <w:tmpl w:val="969E9316"/>
    <w:lvl w:ilvl="0" w:tplc="2C0A0001">
      <w:start w:val="1"/>
      <w:numFmt w:val="bullet"/>
      <w:lvlText w:val=""/>
      <w:lvlJc w:val="left"/>
      <w:pPr>
        <w:tabs>
          <w:tab w:val="num" w:pos="1080"/>
        </w:tabs>
        <w:ind w:left="1080" w:hanging="360"/>
      </w:pPr>
      <w:rPr>
        <w:rFonts w:ascii="Symbol" w:hAnsi="Symbol"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MX"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58"/>
    <w:rsid w:val="001C47DE"/>
    <w:rsid w:val="006908BD"/>
    <w:rsid w:val="008C3858"/>
    <w:rsid w:val="00EB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BBDF9C-0E9D-49A1-951D-C689BC17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58"/>
    <w:pPr>
      <w:spacing w:after="0" w:line="240" w:lineRule="auto"/>
    </w:pPr>
    <w:rPr>
      <w:rFonts w:ascii="Times New Roman" w:eastAsia="Times New Roman" w:hAnsi="Times New Roman" w:cs="Times New Roman"/>
      <w:sz w:val="24"/>
      <w:szCs w:val="24"/>
      <w:lang w:val="fr-FR" w:eastAsia="es-ES"/>
    </w:rPr>
  </w:style>
  <w:style w:type="paragraph" w:styleId="Ttulo5">
    <w:name w:val="heading 5"/>
    <w:basedOn w:val="Normal"/>
    <w:next w:val="Normal"/>
    <w:link w:val="Ttulo5Car"/>
    <w:uiPriority w:val="99"/>
    <w:qFormat/>
    <w:rsid w:val="008C3858"/>
    <w:pPr>
      <w:keepNext/>
      <w:ind w:left="285"/>
      <w:outlineLvl w:val="4"/>
    </w:pPr>
    <w:rPr>
      <w:b/>
      <w:szCs w:val="20"/>
      <w:u w:val="single"/>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8C3858"/>
    <w:rPr>
      <w:rFonts w:ascii="Times New Roman" w:eastAsia="Times New Roman" w:hAnsi="Times New Roman" w:cs="Times New Roman"/>
      <w:b/>
      <w:sz w:val="24"/>
      <w:szCs w:val="20"/>
      <w:u w:val="single"/>
      <w:lang w:val="es-ES" w:eastAsia="es-AR"/>
    </w:rPr>
  </w:style>
  <w:style w:type="paragraph" w:styleId="NormalWeb">
    <w:name w:val="Normal (Web)"/>
    <w:basedOn w:val="Normal"/>
    <w:uiPriority w:val="99"/>
    <w:rsid w:val="008C3858"/>
    <w:pPr>
      <w:spacing w:before="100" w:after="100"/>
    </w:pPr>
    <w:rPr>
      <w:lang w:val="es-ES"/>
    </w:rPr>
  </w:style>
  <w:style w:type="paragraph" w:styleId="Textoindependiente">
    <w:name w:val="Body Text"/>
    <w:basedOn w:val="Normal"/>
    <w:link w:val="TextoindependienteCar"/>
    <w:uiPriority w:val="99"/>
    <w:rsid w:val="008C3858"/>
    <w:pPr>
      <w:spacing w:after="120"/>
    </w:pPr>
  </w:style>
  <w:style w:type="character" w:customStyle="1" w:styleId="TextoindependienteCar">
    <w:name w:val="Texto independiente Car"/>
    <w:basedOn w:val="Fuentedeprrafopredeter"/>
    <w:link w:val="Textoindependiente"/>
    <w:uiPriority w:val="99"/>
    <w:rsid w:val="008C3858"/>
    <w:rPr>
      <w:rFonts w:ascii="Times New Roman" w:eastAsia="Times New Roman" w:hAnsi="Times New Roman" w:cs="Times New Roman"/>
      <w:sz w:val="24"/>
      <w:szCs w:val="24"/>
      <w:lang w:val="fr-FR" w:eastAsia="es-ES"/>
    </w:rPr>
  </w:style>
  <w:style w:type="paragraph" w:styleId="Prrafodelista">
    <w:name w:val="List Paragraph"/>
    <w:basedOn w:val="Normal"/>
    <w:uiPriority w:val="99"/>
    <w:qFormat/>
    <w:rsid w:val="008C3858"/>
    <w:pPr>
      <w:ind w:left="720"/>
      <w:contextualSpacing/>
    </w:pPr>
  </w:style>
  <w:style w:type="paragraph" w:customStyle="1" w:styleId="Remiteabreviado">
    <w:name w:val="Remite abreviado"/>
    <w:basedOn w:val="Normal"/>
    <w:uiPriority w:val="99"/>
    <w:rsid w:val="008C3858"/>
    <w:rPr>
      <w:sz w:val="20"/>
      <w:szCs w:val="20"/>
      <w:lang w:val="es-ES_tradnl" w:eastAsia="es-AR"/>
    </w:rPr>
  </w:style>
  <w:style w:type="paragraph" w:styleId="Encabezado">
    <w:name w:val="header"/>
    <w:basedOn w:val="Normal"/>
    <w:link w:val="EncabezadoCar"/>
    <w:uiPriority w:val="99"/>
    <w:unhideWhenUsed/>
    <w:rsid w:val="008C3858"/>
    <w:pPr>
      <w:tabs>
        <w:tab w:val="center" w:pos="4252"/>
        <w:tab w:val="right" w:pos="8504"/>
      </w:tabs>
    </w:pPr>
  </w:style>
  <w:style w:type="character" w:customStyle="1" w:styleId="EncabezadoCar">
    <w:name w:val="Encabezado Car"/>
    <w:basedOn w:val="Fuentedeprrafopredeter"/>
    <w:link w:val="Encabezado"/>
    <w:uiPriority w:val="99"/>
    <w:rsid w:val="008C3858"/>
    <w:rPr>
      <w:rFonts w:ascii="Times New Roman" w:eastAsia="Times New Roman" w:hAnsi="Times New Roman" w:cs="Times New Roman"/>
      <w:sz w:val="24"/>
      <w:szCs w:val="24"/>
      <w:lang w:val="fr-FR" w:eastAsia="es-ES"/>
    </w:rPr>
  </w:style>
  <w:style w:type="paragraph" w:styleId="Piedepgina">
    <w:name w:val="footer"/>
    <w:basedOn w:val="Normal"/>
    <w:link w:val="PiedepginaCar"/>
    <w:uiPriority w:val="99"/>
    <w:unhideWhenUsed/>
    <w:rsid w:val="008C3858"/>
    <w:pPr>
      <w:tabs>
        <w:tab w:val="center" w:pos="4252"/>
        <w:tab w:val="right" w:pos="8504"/>
      </w:tabs>
    </w:pPr>
  </w:style>
  <w:style w:type="character" w:customStyle="1" w:styleId="PiedepginaCar">
    <w:name w:val="Pie de página Car"/>
    <w:basedOn w:val="Fuentedeprrafopredeter"/>
    <w:link w:val="Piedepgina"/>
    <w:uiPriority w:val="99"/>
    <w:rsid w:val="008C3858"/>
    <w:rPr>
      <w:rFonts w:ascii="Times New Roman" w:eastAsia="Times New Roman" w:hAnsi="Times New Roman" w:cs="Times New Roman"/>
      <w:sz w:val="24"/>
      <w:szCs w:val="24"/>
      <w:lang w:val="fr-FR" w:eastAsia="es-ES"/>
    </w:rPr>
  </w:style>
  <w:style w:type="paragraph" w:styleId="Descripcin">
    <w:name w:val="caption"/>
    <w:basedOn w:val="Normal"/>
    <w:next w:val="Normal"/>
    <w:qFormat/>
    <w:rsid w:val="008C3858"/>
    <w:pPr>
      <w:jc w:val="center"/>
    </w:pPr>
    <w:rPr>
      <w:rFonts w:ascii="Arial" w:hAnsi="Arial"/>
      <w:b/>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AB844AC4F4D5A87D4AE7DF250A04B"/>
        <w:category>
          <w:name w:val="General"/>
          <w:gallery w:val="placeholder"/>
        </w:category>
        <w:types>
          <w:type w:val="bbPlcHdr"/>
        </w:types>
        <w:behaviors>
          <w:behavior w:val="content"/>
        </w:behaviors>
        <w:guid w:val="{458FEBF2-37F4-4170-8917-DBDF67BD3D87}"/>
      </w:docPartPr>
      <w:docPartBody>
        <w:p w:rsidR="00000000" w:rsidRDefault="00ED2BF6" w:rsidP="00ED2BF6">
          <w:pPr>
            <w:pStyle w:val="85FAB844AC4F4D5A87D4AE7DF250A04B"/>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F6"/>
    <w:rsid w:val="00ED2BF6"/>
    <w:rsid w:val="00F3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5FAB844AC4F4D5A87D4AE7DF250A04B">
    <w:name w:val="85FAB844AC4F4D5A87D4AE7DF250A04B"/>
    <w:rsid w:val="00ED2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1861</Words>
  <Characters>10611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luciadorin@hotmail.com</dc:creator>
  <cp:keywords/>
  <dc:description/>
  <cp:lastModifiedBy>luciadorin@hotmail.com</cp:lastModifiedBy>
  <cp:revision>2</cp:revision>
  <dcterms:created xsi:type="dcterms:W3CDTF">2018-11-26T01:35:00Z</dcterms:created>
  <dcterms:modified xsi:type="dcterms:W3CDTF">2018-11-26T01:44:00Z</dcterms:modified>
</cp:coreProperties>
</file>