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76" w:lineRule="auto"/>
        <w:contextualSpacing w:val="0"/>
        <w:rPr>
          <w:rFonts w:ascii="Arial" w:cs="Arial" w:eastAsia="Arial" w:hAnsi="Arial"/>
          <w:sz w:val="22"/>
          <w:szCs w:val="22"/>
        </w:rPr>
      </w:pPr>
      <w:r w:rsidDel="00000000" w:rsidR="00000000" w:rsidRPr="00000000">
        <w:rPr>
          <w:rtl w:val="0"/>
        </w:rPr>
      </w:r>
    </w:p>
    <w:tbl>
      <w:tblPr>
        <w:tblStyle w:val="Table1"/>
        <w:tblW w:w="9544.0" w:type="dxa"/>
        <w:jc w:val="left"/>
        <w:tblInd w:w="0.0" w:type="dxa"/>
        <w:tblLayout w:type="fixed"/>
        <w:tblLook w:val="0000"/>
      </w:tblPr>
      <w:tblGrid>
        <w:gridCol w:w="4772"/>
        <w:gridCol w:w="4772"/>
        <w:tblGridChange w:id="0">
          <w:tblGrid>
            <w:gridCol w:w="4772"/>
            <w:gridCol w:w="4772"/>
          </w:tblGrid>
        </w:tblGridChange>
      </w:tblGrid>
      <w:tr>
        <w:tc>
          <w:tcPr/>
          <w:p w:rsidR="00000000" w:rsidDel="00000000" w:rsidP="00000000" w:rsidRDefault="00000000" w:rsidRPr="00000000" w14:paraId="00000001">
            <w:pPr>
              <w:tabs>
                <w:tab w:val="left" w:pos="2891"/>
                <w:tab w:val="center" w:pos="4419"/>
                <w:tab w:val="right" w:pos="8838"/>
              </w:tabs>
              <w:contextualSpacing w:val="0"/>
              <w:jc w:val="center"/>
              <w:rPr>
                <w:sz w:val="20"/>
                <w:szCs w:val="20"/>
              </w:rPr>
            </w:pPr>
            <w:r w:rsidDel="00000000" w:rsidR="00000000" w:rsidRPr="00000000">
              <w:rPr>
                <w:sz w:val="20"/>
                <w:szCs w:val="20"/>
              </w:rPr>
              <w:drawing>
                <wp:inline distB="0" distT="0" distL="114300" distR="114300">
                  <wp:extent cx="527050" cy="701675"/>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27050" cy="701675"/>
                          </a:xfrm>
                          <a:prstGeom prst="rect"/>
                          <a:ln/>
                        </pic:spPr>
                      </pic:pic>
                    </a:graphicData>
                  </a:graphic>
                </wp:inline>
              </w:drawing>
            </w:r>
            <w:r w:rsidDel="00000000" w:rsidR="00000000" w:rsidRPr="00000000">
              <w:rPr>
                <w:sz w:val="20"/>
                <w:szCs w:val="20"/>
                <w:rtl w:val="0"/>
              </w:rPr>
              <w:t xml:space="preserve"> </w:t>
            </w:r>
          </w:p>
          <w:p w:rsidR="00000000" w:rsidDel="00000000" w:rsidP="00000000" w:rsidRDefault="00000000" w:rsidRPr="00000000" w14:paraId="00000002">
            <w:pPr>
              <w:tabs>
                <w:tab w:val="left" w:pos="2891"/>
                <w:tab w:val="center" w:pos="4419"/>
                <w:tab w:val="right" w:pos="8838"/>
              </w:tabs>
              <w:contextualSpacing w:val="0"/>
              <w:jc w:val="center"/>
              <w:rPr>
                <w:sz w:val="20"/>
                <w:szCs w:val="20"/>
              </w:rPr>
            </w:pPr>
            <w:r w:rsidDel="00000000" w:rsidR="00000000" w:rsidRPr="00000000">
              <w:rPr>
                <w:sz w:val="20"/>
                <w:szCs w:val="20"/>
                <w:rtl w:val="0"/>
              </w:rPr>
              <w:t xml:space="preserve">GOBIERNO DE LA CIUDAD DE BUENOS AIRES</w:t>
            </w:r>
          </w:p>
          <w:p w:rsidR="00000000" w:rsidDel="00000000" w:rsidP="00000000" w:rsidRDefault="00000000" w:rsidRPr="00000000" w14:paraId="00000003">
            <w:pPr>
              <w:tabs>
                <w:tab w:val="center" w:pos="4419"/>
                <w:tab w:val="right" w:pos="8838"/>
              </w:tabs>
              <w:contextualSpacing w:val="0"/>
              <w:jc w:val="center"/>
              <w:rPr>
                <w:sz w:val="20"/>
                <w:szCs w:val="20"/>
              </w:rPr>
            </w:pPr>
            <w:bookmarkStart w:colFirst="0" w:colLast="0" w:name="_gjdgxs" w:id="0"/>
            <w:bookmarkEnd w:id="0"/>
            <w:r w:rsidDel="00000000" w:rsidR="00000000" w:rsidRPr="00000000">
              <w:rPr>
                <w:sz w:val="20"/>
                <w:szCs w:val="20"/>
                <w:rtl w:val="0"/>
              </w:rPr>
              <w:t xml:space="preserve">Ministerio de Educación</w:t>
            </w:r>
          </w:p>
          <w:p w:rsidR="00000000" w:rsidDel="00000000" w:rsidP="00000000" w:rsidRDefault="00000000" w:rsidRPr="00000000" w14:paraId="00000004">
            <w:pPr>
              <w:tabs>
                <w:tab w:val="center" w:pos="4419"/>
                <w:tab w:val="right" w:pos="8838"/>
              </w:tabs>
              <w:contextualSpacing w:val="0"/>
              <w:jc w:val="center"/>
              <w:rPr>
                <w:sz w:val="20"/>
                <w:szCs w:val="20"/>
              </w:rPr>
            </w:pPr>
            <w:r w:rsidDel="00000000" w:rsidR="00000000" w:rsidRPr="00000000">
              <w:rPr>
                <w:sz w:val="20"/>
                <w:szCs w:val="20"/>
                <w:rtl w:val="0"/>
              </w:rPr>
              <w:t xml:space="preserve">Dirección General de Educación Superior</w:t>
            </w:r>
          </w:p>
        </w:tc>
        <w:tc>
          <w:tcPr/>
          <w:p w:rsidR="00000000" w:rsidDel="00000000" w:rsidP="00000000" w:rsidRDefault="00000000" w:rsidRPr="00000000" w14:paraId="00000005">
            <w:pPr>
              <w:tabs>
                <w:tab w:val="center" w:pos="4419"/>
                <w:tab w:val="right" w:pos="8838"/>
              </w:tabs>
              <w:contextualSpacing w:val="0"/>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885825</wp:posOffset>
                  </wp:positionH>
                  <wp:positionV relativeFrom="paragraph">
                    <wp:posOffset>19050</wp:posOffset>
                  </wp:positionV>
                  <wp:extent cx="857250" cy="69532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57250" cy="695325"/>
                          </a:xfrm>
                          <a:prstGeom prst="rect"/>
                          <a:ln/>
                        </pic:spPr>
                      </pic:pic>
                    </a:graphicData>
                  </a:graphic>
                </wp:anchor>
              </w:drawing>
            </w:r>
          </w:p>
          <w:p w:rsidR="00000000" w:rsidDel="00000000" w:rsidP="00000000" w:rsidRDefault="00000000" w:rsidRPr="00000000" w14:paraId="00000006">
            <w:pPr>
              <w:tabs>
                <w:tab w:val="center" w:pos="4419"/>
                <w:tab w:val="right" w:pos="8838"/>
              </w:tabs>
              <w:contextualSpacing w:val="0"/>
              <w:jc w:val="center"/>
              <w:rPr>
                <w:sz w:val="20"/>
                <w:szCs w:val="20"/>
              </w:rPr>
            </w:pPr>
            <w:r w:rsidDel="00000000" w:rsidR="00000000" w:rsidRPr="00000000">
              <w:rPr>
                <w:rtl w:val="0"/>
              </w:rPr>
            </w:r>
          </w:p>
          <w:p w:rsidR="00000000" w:rsidDel="00000000" w:rsidP="00000000" w:rsidRDefault="00000000" w:rsidRPr="00000000" w14:paraId="00000007">
            <w:pPr>
              <w:tabs>
                <w:tab w:val="center" w:pos="4419"/>
                <w:tab w:val="right" w:pos="8838"/>
              </w:tabs>
              <w:contextualSpacing w:val="0"/>
              <w:jc w:val="center"/>
              <w:rPr>
                <w:sz w:val="20"/>
                <w:szCs w:val="20"/>
              </w:rPr>
            </w:pPr>
            <w:r w:rsidDel="00000000" w:rsidR="00000000" w:rsidRPr="00000000">
              <w:rPr>
                <w:rtl w:val="0"/>
              </w:rPr>
            </w:r>
          </w:p>
          <w:p w:rsidR="00000000" w:rsidDel="00000000" w:rsidP="00000000" w:rsidRDefault="00000000" w:rsidRPr="00000000" w14:paraId="00000008">
            <w:pPr>
              <w:tabs>
                <w:tab w:val="center" w:pos="4419"/>
                <w:tab w:val="right" w:pos="8838"/>
              </w:tabs>
              <w:contextualSpacing w:val="0"/>
              <w:jc w:val="center"/>
              <w:rPr>
                <w:sz w:val="20"/>
                <w:szCs w:val="20"/>
              </w:rPr>
            </w:pPr>
            <w:r w:rsidDel="00000000" w:rsidR="00000000" w:rsidRPr="00000000">
              <w:rPr>
                <w:rtl w:val="0"/>
              </w:rPr>
            </w:r>
          </w:p>
          <w:p w:rsidR="00000000" w:rsidDel="00000000" w:rsidP="00000000" w:rsidRDefault="00000000" w:rsidRPr="00000000" w14:paraId="00000009">
            <w:pPr>
              <w:tabs>
                <w:tab w:val="center" w:pos="4419"/>
                <w:tab w:val="right" w:pos="8838"/>
              </w:tabs>
              <w:contextualSpacing w:val="0"/>
              <w:jc w:val="center"/>
              <w:rPr>
                <w:sz w:val="20"/>
                <w:szCs w:val="20"/>
              </w:rPr>
            </w:pPr>
            <w:r w:rsidDel="00000000" w:rsidR="00000000" w:rsidRPr="00000000">
              <w:rPr>
                <w:rtl w:val="0"/>
              </w:rPr>
            </w:r>
          </w:p>
          <w:p w:rsidR="00000000" w:rsidDel="00000000" w:rsidP="00000000" w:rsidRDefault="00000000" w:rsidRPr="00000000" w14:paraId="0000000A">
            <w:pPr>
              <w:tabs>
                <w:tab w:val="center" w:pos="4419"/>
                <w:tab w:val="right" w:pos="8838"/>
              </w:tabs>
              <w:contextualSpacing w:val="0"/>
              <w:jc w:val="center"/>
              <w:rPr>
                <w:sz w:val="20"/>
                <w:szCs w:val="20"/>
              </w:rPr>
            </w:pPr>
            <w:r w:rsidDel="00000000" w:rsidR="00000000" w:rsidRPr="00000000">
              <w:rPr>
                <w:sz w:val="20"/>
                <w:szCs w:val="20"/>
                <w:rtl w:val="0"/>
              </w:rPr>
              <w:t xml:space="preserve">INSTITUTO DE ENSEÑANZA SUPERIOR EN</w:t>
            </w:r>
          </w:p>
          <w:p w:rsidR="00000000" w:rsidDel="00000000" w:rsidP="00000000" w:rsidRDefault="00000000" w:rsidRPr="00000000" w14:paraId="0000000B">
            <w:pPr>
              <w:tabs>
                <w:tab w:val="center" w:pos="4419"/>
                <w:tab w:val="right" w:pos="8838"/>
              </w:tabs>
              <w:contextualSpacing w:val="0"/>
              <w:jc w:val="center"/>
              <w:rPr>
                <w:sz w:val="20"/>
                <w:szCs w:val="20"/>
              </w:rPr>
            </w:pPr>
            <w:r w:rsidDel="00000000" w:rsidR="00000000" w:rsidRPr="00000000">
              <w:rPr>
                <w:sz w:val="20"/>
                <w:szCs w:val="20"/>
                <w:rtl w:val="0"/>
              </w:rPr>
              <w:t xml:space="preserve">LENGUAS VIVAS</w:t>
            </w:r>
          </w:p>
          <w:p w:rsidR="00000000" w:rsidDel="00000000" w:rsidP="00000000" w:rsidRDefault="00000000" w:rsidRPr="00000000" w14:paraId="0000000C">
            <w:pPr>
              <w:tabs>
                <w:tab w:val="center" w:pos="4419"/>
                <w:tab w:val="right" w:pos="8838"/>
              </w:tabs>
              <w:contextualSpacing w:val="0"/>
              <w:jc w:val="center"/>
              <w:rPr>
                <w:sz w:val="20"/>
                <w:szCs w:val="20"/>
              </w:rPr>
            </w:pPr>
            <w:r w:rsidDel="00000000" w:rsidR="00000000" w:rsidRPr="00000000">
              <w:rPr>
                <w:sz w:val="20"/>
                <w:szCs w:val="20"/>
                <w:rtl w:val="0"/>
              </w:rPr>
              <w:t xml:space="preserve">“Juan Ramón Fernández”</w:t>
            </w:r>
          </w:p>
        </w:tc>
      </w:tr>
    </w:tbl>
    <w:p w:rsidR="00000000" w:rsidDel="00000000" w:rsidP="00000000" w:rsidRDefault="00000000" w:rsidRPr="00000000" w14:paraId="0000000D">
      <w:pPr>
        <w:tabs>
          <w:tab w:val="center" w:pos="4419"/>
          <w:tab w:val="right" w:pos="8838"/>
        </w:tabs>
        <w:contextualSpacing w:val="0"/>
        <w:jc w:val="center"/>
        <w:rPr>
          <w:sz w:val="20"/>
          <w:szCs w:val="20"/>
        </w:rPr>
      </w:pPr>
      <w:r w:rsidDel="00000000" w:rsidR="00000000" w:rsidRPr="00000000">
        <w:rPr>
          <w:rtl w:val="0"/>
        </w:rPr>
      </w:r>
    </w:p>
    <w:p w:rsidR="00000000" w:rsidDel="00000000" w:rsidP="00000000" w:rsidRDefault="00000000" w:rsidRPr="00000000" w14:paraId="0000000E">
      <w:pPr>
        <w:contextualSpacing w:val="0"/>
        <w:jc w:val="center"/>
        <w:rPr>
          <w:b w:val="1"/>
        </w:rPr>
      </w:pPr>
      <w:r w:rsidDel="00000000" w:rsidR="00000000" w:rsidRPr="00000000">
        <w:rPr>
          <w:b w:val="1"/>
          <w:rtl w:val="0"/>
        </w:rPr>
        <w:t xml:space="preserve">Programa </w:t>
      </w:r>
    </w:p>
    <w:p w:rsidR="00000000" w:rsidDel="00000000" w:rsidP="00000000" w:rsidRDefault="00000000" w:rsidRPr="00000000" w14:paraId="0000000F">
      <w:pPr>
        <w:contextualSpacing w:val="0"/>
        <w:jc w:val="center"/>
        <w:rPr>
          <w:b w:val="1"/>
        </w:rPr>
      </w:pPr>
      <w:r w:rsidDel="00000000" w:rsidR="00000000" w:rsidRPr="00000000">
        <w:rPr>
          <w:rtl w:val="0"/>
        </w:rPr>
      </w:r>
    </w:p>
    <w:p w:rsidR="00000000" w:rsidDel="00000000" w:rsidP="00000000" w:rsidRDefault="00000000" w:rsidRPr="00000000" w14:paraId="00000010">
      <w:pPr>
        <w:contextualSpacing w:val="0"/>
        <w:jc w:val="center"/>
        <w:rPr>
          <w:b w:val="1"/>
          <w:sz w:val="22"/>
          <w:szCs w:val="22"/>
        </w:rPr>
      </w:pPr>
      <w:r w:rsidDel="00000000" w:rsidR="00000000" w:rsidRPr="00000000">
        <w:rPr>
          <w:b w:val="1"/>
          <w:sz w:val="22"/>
          <w:szCs w:val="22"/>
          <w:rtl w:val="0"/>
        </w:rPr>
        <w:t xml:space="preserve">UNIDAD CURRICULAR</w:t>
      </w:r>
    </w:p>
    <w:p w:rsidR="00000000" w:rsidDel="00000000" w:rsidP="00000000" w:rsidRDefault="00000000" w:rsidRPr="00000000" w14:paraId="00000011">
      <w:pPr>
        <w:contextualSpacing w:val="0"/>
        <w:jc w:val="center"/>
        <w:rPr>
          <w:b w:val="1"/>
          <w:sz w:val="28"/>
          <w:szCs w:val="28"/>
        </w:rPr>
      </w:pPr>
      <w:r w:rsidDel="00000000" w:rsidR="00000000" w:rsidRPr="00000000">
        <w:rPr>
          <w:b w:val="1"/>
          <w:sz w:val="28"/>
          <w:szCs w:val="28"/>
          <w:rtl w:val="0"/>
        </w:rPr>
        <w:t xml:space="preserve">Lengua Portuguesa II  (TP)</w:t>
      </w:r>
    </w:p>
    <w:p w:rsidR="00000000" w:rsidDel="00000000" w:rsidP="00000000" w:rsidRDefault="00000000" w:rsidRPr="00000000" w14:paraId="00000012">
      <w:pPr>
        <w:contextualSpacing w:val="0"/>
        <w:jc w:val="center"/>
        <w:rPr>
          <w:i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spacing w:line="276" w:lineRule="auto"/>
        <w:contextualSpacing w:val="0"/>
        <w:rPr/>
      </w:pPr>
      <w:r w:rsidDel="00000000" w:rsidR="00000000" w:rsidRPr="00000000">
        <w:rPr>
          <w:rtl w:val="0"/>
        </w:rPr>
        <w:t xml:space="preserve">Departamento: Portugués</w:t>
      </w:r>
    </w:p>
    <w:p w:rsidR="00000000" w:rsidDel="00000000" w:rsidP="00000000" w:rsidRDefault="00000000" w:rsidRPr="00000000" w14:paraId="00000014">
      <w:pPr>
        <w:spacing w:line="276" w:lineRule="auto"/>
        <w:contextualSpacing w:val="0"/>
        <w:rPr/>
      </w:pPr>
      <w:r w:rsidDel="00000000" w:rsidR="00000000" w:rsidRPr="00000000">
        <w:rPr>
          <w:rtl w:val="0"/>
        </w:rPr>
        <w:t xml:space="preserve">Carrera: Traductorado en Portugués</w:t>
      </w:r>
    </w:p>
    <w:p w:rsidR="00000000" w:rsidDel="00000000" w:rsidP="00000000" w:rsidRDefault="00000000" w:rsidRPr="00000000" w14:paraId="00000015">
      <w:pPr>
        <w:spacing w:line="276" w:lineRule="auto"/>
        <w:contextualSpacing w:val="0"/>
        <w:rPr/>
      </w:pPr>
      <w:r w:rsidDel="00000000" w:rsidR="00000000" w:rsidRPr="00000000">
        <w:rPr>
          <w:rtl w:val="0"/>
        </w:rPr>
        <w:t xml:space="preserve">Trayecto o campo: Del lenguaje y la comunicación</w:t>
      </w:r>
    </w:p>
    <w:p w:rsidR="00000000" w:rsidDel="00000000" w:rsidP="00000000" w:rsidRDefault="00000000" w:rsidRPr="00000000" w14:paraId="00000016">
      <w:pPr>
        <w:spacing w:line="276" w:lineRule="auto"/>
        <w:contextualSpacing w:val="0"/>
        <w:jc w:val="both"/>
        <w:rPr/>
      </w:pPr>
      <w:r w:rsidDel="00000000" w:rsidR="00000000" w:rsidRPr="00000000">
        <w:rPr>
          <w:rtl w:val="0"/>
        </w:rPr>
        <w:t xml:space="preserve">Carga horaria: 6 (seis) horas cátedra semanales</w:t>
      </w:r>
    </w:p>
    <w:p w:rsidR="00000000" w:rsidDel="00000000" w:rsidP="00000000" w:rsidRDefault="00000000" w:rsidRPr="00000000" w14:paraId="00000017">
      <w:pPr>
        <w:spacing w:line="276" w:lineRule="auto"/>
        <w:contextualSpacing w:val="0"/>
        <w:jc w:val="both"/>
        <w:rPr/>
      </w:pPr>
      <w:r w:rsidDel="00000000" w:rsidR="00000000" w:rsidRPr="00000000">
        <w:rPr>
          <w:rtl w:val="0"/>
        </w:rPr>
        <w:t xml:space="preserve">Régimen de cursada: Cuatrimestral </w:t>
      </w:r>
    </w:p>
    <w:p w:rsidR="00000000" w:rsidDel="00000000" w:rsidP="00000000" w:rsidRDefault="00000000" w:rsidRPr="00000000" w14:paraId="00000018">
      <w:pPr>
        <w:spacing w:line="276" w:lineRule="auto"/>
        <w:contextualSpacing w:val="0"/>
        <w:jc w:val="both"/>
        <w:rPr/>
      </w:pPr>
      <w:r w:rsidDel="00000000" w:rsidR="00000000" w:rsidRPr="00000000">
        <w:rPr>
          <w:rtl w:val="0"/>
        </w:rPr>
        <w:t xml:space="preserve">Turno: Vespertino</w:t>
      </w:r>
    </w:p>
    <w:p w:rsidR="00000000" w:rsidDel="00000000" w:rsidP="00000000" w:rsidRDefault="00000000" w:rsidRPr="00000000" w14:paraId="00000019">
      <w:pPr>
        <w:spacing w:line="276" w:lineRule="auto"/>
        <w:contextualSpacing w:val="0"/>
        <w:jc w:val="both"/>
        <w:rPr/>
      </w:pPr>
      <w:r w:rsidDel="00000000" w:rsidR="00000000" w:rsidRPr="00000000">
        <w:rPr>
          <w:rtl w:val="0"/>
        </w:rPr>
        <w:t xml:space="preserve">Profesora:  Rosanne M. Nascimento de Souza.</w:t>
      </w:r>
    </w:p>
    <w:p w:rsidR="00000000" w:rsidDel="00000000" w:rsidP="00000000" w:rsidRDefault="00000000" w:rsidRPr="00000000" w14:paraId="0000001A">
      <w:pPr>
        <w:spacing w:line="276" w:lineRule="auto"/>
        <w:contextualSpacing w:val="0"/>
        <w:jc w:val="both"/>
        <w:rPr/>
      </w:pPr>
      <w:r w:rsidDel="00000000" w:rsidR="00000000" w:rsidRPr="00000000">
        <w:rPr>
          <w:rtl w:val="0"/>
        </w:rPr>
        <w:t xml:space="preserve">Año lectivo: 2018</w:t>
      </w:r>
    </w:p>
    <w:p w:rsidR="00000000" w:rsidDel="00000000" w:rsidP="00000000" w:rsidRDefault="00000000" w:rsidRPr="00000000" w14:paraId="0000001B">
      <w:pPr>
        <w:spacing w:line="276" w:lineRule="auto"/>
        <w:contextualSpacing w:val="0"/>
        <w:jc w:val="both"/>
        <w:rPr>
          <w:color w:val="ff0000"/>
        </w:rPr>
      </w:pPr>
      <w:r w:rsidDel="00000000" w:rsidR="00000000" w:rsidRPr="00000000">
        <w:rPr>
          <w:rtl w:val="0"/>
        </w:rPr>
        <w:t xml:space="preserve">Correlatividades: Lengua Portuguesa I </w:t>
      </w:r>
      <w:r w:rsidDel="00000000" w:rsidR="00000000" w:rsidRPr="00000000">
        <w:rPr>
          <w:sz w:val="20"/>
          <w:szCs w:val="20"/>
          <w:rtl w:val="0"/>
        </w:rPr>
        <w:t xml:space="preserve"> </w:t>
      </w:r>
      <w:r w:rsidDel="00000000" w:rsidR="00000000" w:rsidRPr="00000000">
        <w:rPr>
          <w:i w:val="1"/>
          <w:color w:val="ff0000"/>
          <w:sz w:val="20"/>
          <w:szCs w:val="20"/>
          <w:rtl w:val="0"/>
        </w:rPr>
        <w:t xml:space="preserve">(especificar si en condición de cursada aprobada o de final aprobado)</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1"/>
        </w:numPr>
        <w:ind w:left="360" w:hanging="360"/>
        <w:contextualSpacing w:val="0"/>
        <w:jc w:val="both"/>
        <w:rPr/>
      </w:pPr>
      <w:r w:rsidDel="00000000" w:rsidR="00000000" w:rsidRPr="00000000">
        <w:rPr>
          <w:b w:val="1"/>
          <w:rtl w:val="0"/>
        </w:rPr>
        <w:t xml:space="preserve">Fundamentación</w:t>
      </w:r>
    </w:p>
    <w:p w:rsidR="00000000" w:rsidDel="00000000" w:rsidP="00000000" w:rsidRDefault="00000000" w:rsidRPr="00000000" w14:paraId="0000001E">
      <w:pPr>
        <w:contextualSpacing w:val="0"/>
        <w:jc w:val="both"/>
        <w:rPr>
          <w:b w:val="1"/>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El Trayecto del Lenguaje y la Comunicación tiene como objetivos generales, por una parte, completar y perfeccionar los conocimientos que el futuro traductor ya posee de la lengua extranjera y de la lengua materna, y, por otra, desarrollar y profundizar sus conocimientos lingüísticos en general. La instancia curricular - Lengua Portuguesa II - está orientada a la consolidación y afianzamiento de los aspectos lingüísticos y discursivos de la lengua portuguesa y sus variedades en diferentes dimensiones. Por ello, objetiva a la concientización y el estudio sistemático de los procesos para el aprendizaje del lenguaje escrito y/u oral a través de la lectura y análisis de textos, reconociendo sus elementos definidores y aplicando esos elementos en textos escritos y orales.</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ind w:left="360"/>
        <w:contextualSpacing w:val="0"/>
        <w:jc w:val="both"/>
        <w:rPr/>
      </w:pPr>
      <w:r w:rsidDel="00000000" w:rsidR="00000000" w:rsidRPr="00000000">
        <w:rPr>
          <w:rtl w:val="0"/>
        </w:rPr>
      </w:r>
    </w:p>
    <w:p w:rsidR="00000000" w:rsidDel="00000000" w:rsidP="00000000" w:rsidRDefault="00000000" w:rsidRPr="00000000" w14:paraId="00000022">
      <w:pPr>
        <w:numPr>
          <w:ilvl w:val="0"/>
          <w:numId w:val="1"/>
        </w:numPr>
        <w:ind w:left="360" w:hanging="360"/>
        <w:contextualSpacing w:val="0"/>
        <w:jc w:val="both"/>
        <w:rPr/>
      </w:pPr>
      <w:r w:rsidDel="00000000" w:rsidR="00000000" w:rsidRPr="00000000">
        <w:rPr>
          <w:b w:val="1"/>
          <w:rtl w:val="0"/>
        </w:rPr>
        <w:t xml:space="preserve">Objetivos generales</w:t>
      </w:r>
      <w:r w:rsidDel="00000000" w:rsidR="00000000" w:rsidRPr="00000000">
        <w:rPr>
          <w:b w:val="1"/>
          <w:i w:val="1"/>
          <w:rtl w:val="0"/>
        </w:rPr>
        <w:t xml:space="preserve"> </w:t>
      </w:r>
    </w:p>
    <w:p w:rsidR="00000000" w:rsidDel="00000000" w:rsidP="00000000" w:rsidRDefault="00000000" w:rsidRPr="00000000" w14:paraId="00000023">
      <w:pPr>
        <w:contextualSpacing w:val="0"/>
        <w:jc w:val="both"/>
        <w:rPr>
          <w:b w:val="1"/>
          <w:i w:val="1"/>
        </w:rPr>
      </w:pPr>
      <w:r w:rsidDel="00000000" w:rsidR="00000000" w:rsidRPr="00000000">
        <w:rPr>
          <w:rtl w:val="0"/>
        </w:rPr>
      </w:r>
    </w:p>
    <w:p w:rsidR="00000000" w:rsidDel="00000000" w:rsidP="00000000" w:rsidRDefault="00000000" w:rsidRPr="00000000" w14:paraId="00000024">
      <w:pPr>
        <w:contextualSpacing w:val="0"/>
        <w:jc w:val="both"/>
        <w:rPr>
          <w:i w:val="1"/>
        </w:rPr>
      </w:pPr>
      <w:r w:rsidDel="00000000" w:rsidR="00000000" w:rsidRPr="00000000">
        <w:rPr>
          <w:i w:val="1"/>
          <w:rtl w:val="0"/>
        </w:rPr>
        <w:t xml:space="preserve">- Reflexionar sobre los diferentes tipos de discurso,  para que los alumnos identifiquen y produzcan textos descriptivos, narrativos y argumentativos. </w:t>
      </w:r>
    </w:p>
    <w:p w:rsidR="00000000" w:rsidDel="00000000" w:rsidP="00000000" w:rsidRDefault="00000000" w:rsidRPr="00000000" w14:paraId="00000025">
      <w:pPr>
        <w:contextualSpacing w:val="0"/>
        <w:jc w:val="both"/>
        <w:rPr>
          <w:i w:val="1"/>
        </w:rPr>
      </w:pPr>
      <w:r w:rsidDel="00000000" w:rsidR="00000000" w:rsidRPr="00000000">
        <w:rPr>
          <w:i w:val="1"/>
          <w:rtl w:val="0"/>
        </w:rPr>
        <w:t xml:space="preserve">- Adquirir un manejo fluido en lengua portuguesa de manera de expresar ideas propias y defenderlas. </w:t>
      </w:r>
    </w:p>
    <w:p w:rsidR="00000000" w:rsidDel="00000000" w:rsidP="00000000" w:rsidRDefault="00000000" w:rsidRPr="00000000" w14:paraId="00000026">
      <w:pPr>
        <w:contextualSpacing w:val="0"/>
        <w:jc w:val="both"/>
        <w:rPr>
          <w:i w:val="1"/>
        </w:rPr>
      </w:pPr>
      <w:r w:rsidDel="00000000" w:rsidR="00000000" w:rsidRPr="00000000">
        <w:rPr>
          <w:i w:val="1"/>
          <w:rtl w:val="0"/>
        </w:rPr>
        <w:t xml:space="preserve">- Reflexionar sobre la relación entre lenguaje y cultura y realicen la lectura expresiva de diversos tipos de texto. </w:t>
      </w:r>
    </w:p>
    <w:p w:rsidR="00000000" w:rsidDel="00000000" w:rsidP="00000000" w:rsidRDefault="00000000" w:rsidRPr="00000000" w14:paraId="00000027">
      <w:pPr>
        <w:ind w:left="360"/>
        <w:contextualSpacing w:val="0"/>
        <w:jc w:val="both"/>
        <w:rPr/>
      </w:pPr>
      <w:r w:rsidDel="00000000" w:rsidR="00000000" w:rsidRPr="00000000">
        <w:rPr>
          <w:rtl w:val="0"/>
        </w:rPr>
      </w:r>
    </w:p>
    <w:p w:rsidR="00000000" w:rsidDel="00000000" w:rsidP="00000000" w:rsidRDefault="00000000" w:rsidRPr="00000000" w14:paraId="00000028">
      <w:pPr>
        <w:ind w:left="360"/>
        <w:contextualSpacing w:val="0"/>
        <w:jc w:val="both"/>
        <w:rPr/>
      </w:pPr>
      <w:r w:rsidDel="00000000" w:rsidR="00000000" w:rsidRPr="00000000">
        <w:rPr>
          <w:rtl w:val="0"/>
        </w:rPr>
      </w:r>
    </w:p>
    <w:p w:rsidR="00000000" w:rsidDel="00000000" w:rsidP="00000000" w:rsidRDefault="00000000" w:rsidRPr="00000000" w14:paraId="00000029">
      <w:pPr>
        <w:ind w:left="360"/>
        <w:contextualSpacing w:val="0"/>
        <w:jc w:val="both"/>
        <w:rPr/>
      </w:pPr>
      <w:r w:rsidDel="00000000" w:rsidR="00000000" w:rsidRPr="00000000">
        <w:rPr>
          <w:rtl w:val="0"/>
        </w:rPr>
      </w:r>
    </w:p>
    <w:p w:rsidR="00000000" w:rsidDel="00000000" w:rsidP="00000000" w:rsidRDefault="00000000" w:rsidRPr="00000000" w14:paraId="0000002A">
      <w:pPr>
        <w:numPr>
          <w:ilvl w:val="0"/>
          <w:numId w:val="1"/>
        </w:numPr>
        <w:ind w:left="360" w:hanging="360"/>
        <w:contextualSpacing w:val="0"/>
        <w:jc w:val="both"/>
        <w:rPr/>
      </w:pPr>
      <w:r w:rsidDel="00000000" w:rsidR="00000000" w:rsidRPr="00000000">
        <w:rPr>
          <w:b w:val="1"/>
          <w:rtl w:val="0"/>
        </w:rPr>
        <w:t xml:space="preserve">Objetivos específicos </w:t>
      </w:r>
    </w:p>
    <w:p w:rsidR="00000000" w:rsidDel="00000000" w:rsidP="00000000" w:rsidRDefault="00000000" w:rsidRPr="00000000" w14:paraId="0000002B">
      <w:pPr>
        <w:contextualSpacing w:val="0"/>
        <w:jc w:val="both"/>
        <w:rPr>
          <w:b w:val="1"/>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t xml:space="preserve">- Reflexionar sobre los diferentes tipos de discurso y producir diversos tipos de texto con claridad, corrección y adecuación.</w:t>
      </w:r>
    </w:p>
    <w:p w:rsidR="00000000" w:rsidDel="00000000" w:rsidP="00000000" w:rsidRDefault="00000000" w:rsidRPr="00000000" w14:paraId="0000002D">
      <w:pPr>
        <w:contextualSpacing w:val="0"/>
        <w:jc w:val="both"/>
        <w:rPr/>
      </w:pPr>
      <w:r w:rsidDel="00000000" w:rsidR="00000000" w:rsidRPr="00000000">
        <w:rPr>
          <w:rtl w:val="0"/>
        </w:rPr>
        <w:t xml:space="preserve">- Adquirir competencia de lectura de textos auténticos de diferentes temáticas y niveles de complejidad</w:t>
      </w:r>
    </w:p>
    <w:p w:rsidR="00000000" w:rsidDel="00000000" w:rsidP="00000000" w:rsidRDefault="00000000" w:rsidRPr="00000000" w14:paraId="0000002E">
      <w:pPr>
        <w:contextualSpacing w:val="0"/>
        <w:jc w:val="both"/>
        <w:rPr/>
      </w:pPr>
      <w:r w:rsidDel="00000000" w:rsidR="00000000" w:rsidRPr="00000000">
        <w:rPr>
          <w:rtl w:val="0"/>
        </w:rPr>
        <w:t xml:space="preserve">- Adquirir un manejo fluido en lengua portuguesa a fin de expresar ideas propias.</w:t>
      </w:r>
    </w:p>
    <w:p w:rsidR="00000000" w:rsidDel="00000000" w:rsidP="00000000" w:rsidRDefault="00000000" w:rsidRPr="00000000" w14:paraId="0000002F">
      <w:pPr>
        <w:contextualSpacing w:val="0"/>
        <w:jc w:val="both"/>
        <w:rPr/>
      </w:pPr>
      <w:r w:rsidDel="00000000" w:rsidR="00000000" w:rsidRPr="00000000">
        <w:rPr>
          <w:rtl w:val="0"/>
        </w:rPr>
        <w:t xml:space="preserve">- Defender su punto de vista con un conjunto de argumentos.</w:t>
      </w:r>
    </w:p>
    <w:p w:rsidR="00000000" w:rsidDel="00000000" w:rsidP="00000000" w:rsidRDefault="00000000" w:rsidRPr="00000000" w14:paraId="00000030">
      <w:pPr>
        <w:contextualSpacing w:val="0"/>
        <w:jc w:val="both"/>
        <w:rPr/>
      </w:pPr>
      <w:r w:rsidDel="00000000" w:rsidR="00000000" w:rsidRPr="00000000">
        <w:rPr>
          <w:rtl w:val="0"/>
        </w:rPr>
        <w:t xml:space="preserve">- Refutar eventuales argumentos en contra.</w:t>
      </w:r>
    </w:p>
    <w:p w:rsidR="00000000" w:rsidDel="00000000" w:rsidP="00000000" w:rsidRDefault="00000000" w:rsidRPr="00000000" w14:paraId="00000031">
      <w:pPr>
        <w:contextualSpacing w:val="0"/>
        <w:jc w:val="both"/>
        <w:rPr/>
      </w:pPr>
      <w:r w:rsidDel="00000000" w:rsidR="00000000" w:rsidRPr="00000000">
        <w:rPr>
          <w:rtl w:val="0"/>
        </w:rPr>
        <w:t xml:space="preserve">- Producir diversos géneros textuales en distintas situaciones de comunicación</w:t>
      </w:r>
    </w:p>
    <w:p w:rsidR="00000000" w:rsidDel="00000000" w:rsidP="00000000" w:rsidRDefault="00000000" w:rsidRPr="00000000" w14:paraId="00000032">
      <w:pPr>
        <w:contextualSpacing w:val="0"/>
        <w:jc w:val="both"/>
        <w:rPr/>
      </w:pPr>
      <w:r w:rsidDel="00000000" w:rsidR="00000000" w:rsidRPr="00000000">
        <w:rPr>
          <w:rtl w:val="0"/>
        </w:rPr>
        <w:t xml:space="preserve">- Reflexionar sobre el lenguaje y la cultura con el fin de mejorar su repertorio de posibilidades</w:t>
      </w:r>
    </w:p>
    <w:p w:rsidR="00000000" w:rsidDel="00000000" w:rsidP="00000000" w:rsidRDefault="00000000" w:rsidRPr="00000000" w14:paraId="00000033">
      <w:pPr>
        <w:contextualSpacing w:val="0"/>
        <w:jc w:val="both"/>
        <w:rPr/>
      </w:pPr>
      <w:r w:rsidDel="00000000" w:rsidR="00000000" w:rsidRPr="00000000">
        <w:rPr>
          <w:rtl w:val="0"/>
        </w:rPr>
        <w:t xml:space="preserve">-  Conocer las estructuras sintácticas básicas de la lengua portuguesa.</w:t>
      </w:r>
    </w:p>
    <w:p w:rsidR="00000000" w:rsidDel="00000000" w:rsidP="00000000" w:rsidRDefault="00000000" w:rsidRPr="00000000" w14:paraId="00000034">
      <w:pPr>
        <w:contextualSpacing w:val="0"/>
        <w:jc w:val="both"/>
        <w:rPr/>
      </w:pPr>
      <w:r w:rsidDel="00000000" w:rsidR="00000000" w:rsidRPr="00000000">
        <w:rPr>
          <w:rtl w:val="0"/>
        </w:rPr>
        <w:t xml:space="preserve">-  Diferenciar entre la sintaxis de la lengua hablada y la lengua escrita. </w:t>
      </w:r>
    </w:p>
    <w:p w:rsidR="00000000" w:rsidDel="00000000" w:rsidP="00000000" w:rsidRDefault="00000000" w:rsidRPr="00000000" w14:paraId="00000035">
      <w:pPr>
        <w:contextualSpacing w:val="0"/>
        <w:jc w:val="both"/>
        <w:rPr>
          <w:b w:val="1"/>
        </w:rPr>
      </w:pPr>
      <w:r w:rsidDel="00000000" w:rsidR="00000000" w:rsidRPr="00000000">
        <w:rPr>
          <w:rtl w:val="0"/>
        </w:rPr>
      </w:r>
    </w:p>
    <w:p w:rsidR="00000000" w:rsidDel="00000000" w:rsidP="00000000" w:rsidRDefault="00000000" w:rsidRPr="00000000" w14:paraId="00000036">
      <w:pPr>
        <w:ind w:left="360"/>
        <w:contextualSpacing w:val="0"/>
        <w:jc w:val="both"/>
        <w:rPr/>
      </w:pPr>
      <w:r w:rsidDel="00000000" w:rsidR="00000000" w:rsidRPr="00000000">
        <w:rPr>
          <w:rtl w:val="0"/>
        </w:rPr>
      </w:r>
    </w:p>
    <w:p w:rsidR="00000000" w:rsidDel="00000000" w:rsidP="00000000" w:rsidRDefault="00000000" w:rsidRPr="00000000" w14:paraId="00000037">
      <w:pPr>
        <w:numPr>
          <w:ilvl w:val="0"/>
          <w:numId w:val="1"/>
        </w:numPr>
        <w:ind w:left="360" w:hanging="360"/>
        <w:contextualSpacing w:val="0"/>
        <w:jc w:val="both"/>
        <w:rPr/>
      </w:pPr>
      <w:r w:rsidDel="00000000" w:rsidR="00000000" w:rsidRPr="00000000">
        <w:rPr>
          <w:b w:val="1"/>
          <w:rtl w:val="0"/>
        </w:rPr>
        <w:t xml:space="preserve">Contenidos mínimos </w:t>
      </w:r>
      <w:r w:rsidDel="00000000" w:rsidR="00000000" w:rsidRPr="00000000">
        <w:rPr>
          <w:rtl w:val="0"/>
        </w:rPr>
      </w:r>
    </w:p>
    <w:p w:rsidR="00000000" w:rsidDel="00000000" w:rsidP="00000000" w:rsidRDefault="00000000" w:rsidRPr="00000000" w14:paraId="00000038">
      <w:pPr>
        <w:contextualSpacing w:val="0"/>
        <w:jc w:val="both"/>
        <w:rPr>
          <w:i w:val="1"/>
        </w:rPr>
      </w:pPr>
      <w:r w:rsidDel="00000000" w:rsidR="00000000" w:rsidRPr="00000000">
        <w:rPr>
          <w:rtl w:val="0"/>
        </w:rPr>
      </w:r>
    </w:p>
    <w:p w:rsidR="00000000" w:rsidDel="00000000" w:rsidP="00000000" w:rsidRDefault="00000000" w:rsidRPr="00000000" w14:paraId="00000039">
      <w:pPr>
        <w:ind w:firstLine="708"/>
        <w:contextualSpacing w:val="0"/>
        <w:jc w:val="both"/>
        <w:rPr/>
      </w:pPr>
      <w:r w:rsidDel="00000000" w:rsidR="00000000" w:rsidRPr="00000000">
        <w:rPr>
          <w:rtl w:val="0"/>
        </w:rPr>
        <w:t xml:space="preserve">Prácticas de comprensión oral y escrita. Tema, rema. Conceptos asociados a la textualidad: intertexto, paratexto, co-texto, contexto, intertexto, hipertexto. Redes de significación. Procedimientos y estrategias vinculados con la asignación de coherencia.Prácticas de producción oral y escrita</w:t>
      </w:r>
    </w:p>
    <w:p w:rsidR="00000000" w:rsidDel="00000000" w:rsidP="00000000" w:rsidRDefault="00000000" w:rsidRPr="00000000" w14:paraId="0000003A">
      <w:pPr>
        <w:ind w:firstLine="708"/>
        <w:contextualSpacing w:val="0"/>
        <w:jc w:val="both"/>
        <w:rPr/>
      </w:pPr>
      <w:r w:rsidDel="00000000" w:rsidR="00000000" w:rsidRPr="00000000">
        <w:rPr>
          <w:rtl w:val="0"/>
        </w:rPr>
        <w:t xml:space="preserve">El pronombre y la colocación pronominal. El verbo: valores y especificidades frente a formas verbales de la lengua castellana: el Pretérito perfecto simple, el Pluscuamperfecto simple. La eventualidad: Presente y Futuro del Modo Subjuntivo; el Pretérito imperfecto del Subjuntivo. El Infinitivo flexionado y pronominalizado.</w:t>
      </w:r>
    </w:p>
    <w:p w:rsidR="00000000" w:rsidDel="00000000" w:rsidP="00000000" w:rsidRDefault="00000000" w:rsidRPr="00000000" w14:paraId="0000003B">
      <w:pPr>
        <w:ind w:firstLine="708"/>
        <w:contextualSpacing w:val="0"/>
        <w:jc w:val="both"/>
        <w:rPr/>
      </w:pPr>
      <w:r w:rsidDel="00000000" w:rsidR="00000000" w:rsidRPr="00000000">
        <w:rPr>
          <w:rtl w:val="0"/>
        </w:rPr>
        <w:t xml:space="preserve">La sintaxis oracional en un marco textual. El orden sintáctico en portugués: límites y posibilidades. El estudio de la conexión: la coordinación; introducción al estudio de la subordinación.</w:t>
      </w:r>
    </w:p>
    <w:p w:rsidR="00000000" w:rsidDel="00000000" w:rsidP="00000000" w:rsidRDefault="00000000" w:rsidRPr="00000000" w14:paraId="0000003C">
      <w:pPr>
        <w:ind w:firstLine="708"/>
        <w:contextualSpacing w:val="0"/>
        <w:jc w:val="both"/>
        <w:rPr/>
      </w:pPr>
      <w:r w:rsidDel="00000000" w:rsidR="00000000" w:rsidRPr="00000000">
        <w:rPr>
          <w:rtl w:val="0"/>
        </w:rPr>
        <w:t xml:space="preserve">El estudio de la normativa de la lengua portuguesa. El portugués brasileño: registros, variedades y su valor social. La relación oralidad y escritura. Las marcas de oralidad. Valor y funcionamiento de la puntuación. Reglas de ortografía y tildación. Uso de mayúsculas.</w:t>
      </w:r>
    </w:p>
    <w:p w:rsidR="00000000" w:rsidDel="00000000" w:rsidP="00000000" w:rsidRDefault="00000000" w:rsidRPr="00000000" w14:paraId="0000003D">
      <w:pPr>
        <w:contextualSpacing w:val="0"/>
        <w:jc w:val="both"/>
        <w:rPr>
          <w:i w:val="1"/>
        </w:rPr>
      </w:pPr>
      <w:r w:rsidDel="00000000" w:rsidR="00000000" w:rsidRPr="00000000">
        <w:rPr>
          <w:rtl w:val="0"/>
        </w:rPr>
      </w:r>
    </w:p>
    <w:p w:rsidR="00000000" w:rsidDel="00000000" w:rsidP="00000000" w:rsidRDefault="00000000" w:rsidRPr="00000000" w14:paraId="0000003E">
      <w:pPr>
        <w:ind w:left="0" w:firstLine="0"/>
        <w:contextualSpacing w:val="0"/>
        <w:jc w:val="both"/>
        <w:rPr/>
      </w:pPr>
      <w:r w:rsidDel="00000000" w:rsidR="00000000" w:rsidRPr="00000000">
        <w:rPr>
          <w:rtl w:val="0"/>
        </w:rPr>
      </w:r>
    </w:p>
    <w:p w:rsidR="00000000" w:rsidDel="00000000" w:rsidP="00000000" w:rsidRDefault="00000000" w:rsidRPr="00000000" w14:paraId="0000003F">
      <w:pPr>
        <w:numPr>
          <w:ilvl w:val="0"/>
          <w:numId w:val="1"/>
        </w:numPr>
        <w:ind w:left="360" w:hanging="360"/>
        <w:contextualSpacing w:val="0"/>
        <w:jc w:val="both"/>
        <w:rPr/>
      </w:pPr>
      <w:r w:rsidDel="00000000" w:rsidR="00000000" w:rsidRPr="00000000">
        <w:rPr>
          <w:b w:val="1"/>
          <w:rtl w:val="0"/>
        </w:rPr>
        <w:t xml:space="preserve">Contenidos: organización y secuenciación</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40">
      <w:pPr>
        <w:contextualSpacing w:val="0"/>
        <w:jc w:val="both"/>
        <w:rPr>
          <w:b w:val="1"/>
        </w:rPr>
      </w:pPr>
      <w:r w:rsidDel="00000000" w:rsidR="00000000" w:rsidRPr="00000000">
        <w:rPr>
          <w:rtl w:val="0"/>
        </w:rPr>
      </w:r>
    </w:p>
    <w:p w:rsidR="00000000" w:rsidDel="00000000" w:rsidP="00000000" w:rsidRDefault="00000000" w:rsidRPr="00000000" w14:paraId="00000041">
      <w:pPr>
        <w:contextualSpacing w:val="0"/>
        <w:jc w:val="both"/>
        <w:rPr>
          <w:b w:val="1"/>
        </w:rPr>
      </w:pPr>
      <w:r w:rsidDel="00000000" w:rsidR="00000000" w:rsidRPr="00000000">
        <w:rPr>
          <w:b w:val="1"/>
          <w:rtl w:val="0"/>
        </w:rPr>
        <w:t xml:space="preserve">Unidad 1:  La Gramática </w:t>
      </w:r>
    </w:p>
    <w:p w:rsidR="00000000" w:rsidDel="00000000" w:rsidP="00000000" w:rsidRDefault="00000000" w:rsidRPr="00000000" w14:paraId="00000042">
      <w:pPr>
        <w:contextualSpacing w:val="0"/>
        <w:jc w:val="both"/>
        <w:rPr>
          <w:b w:val="1"/>
        </w:rPr>
      </w:pPr>
      <w:r w:rsidDel="00000000" w:rsidR="00000000" w:rsidRPr="00000000">
        <w:rPr>
          <w:color w:val="212121"/>
          <w:highlight w:val="white"/>
          <w:rtl w:val="0"/>
        </w:rPr>
        <w:t xml:space="preserve">Concepciones de lengua. Concepto de lengua, lenguaje y norma. Algunas definiciones para el término gramática. </w:t>
      </w:r>
      <w:r w:rsidDel="00000000" w:rsidR="00000000" w:rsidRPr="00000000">
        <w:rPr>
          <w:highlight w:val="white"/>
          <w:rtl w:val="0"/>
        </w:rPr>
        <w:t xml:space="preserve">Tipos de gramática.</w:t>
      </w:r>
      <w:r w:rsidDel="00000000" w:rsidR="00000000" w:rsidRPr="00000000">
        <w:rPr>
          <w:color w:val="212121"/>
          <w:highlight w:val="white"/>
          <w:rtl w:val="0"/>
        </w:rPr>
        <w:t xml:space="preserve"> </w:t>
      </w:r>
      <w:r w:rsidDel="00000000" w:rsidR="00000000" w:rsidRPr="00000000">
        <w:rPr>
          <w:rtl w:val="0"/>
        </w:rPr>
        <w:t xml:space="preserve">La sintaxis: Frase, oración y periodo. El orden sintáctico en portugués: límites y posibilidades. La coordinación y  la subordinación. Los procesos de estructura sintáctica, el comportamiento sintáctico de las oraciones y las relaciones lógico-discursivas marcadas por conectores.</w:t>
      </w:r>
      <w:r w:rsidDel="00000000" w:rsidR="00000000" w:rsidRPr="00000000">
        <w:rPr>
          <w:rtl w:val="0"/>
        </w:rPr>
      </w:r>
    </w:p>
    <w:p w:rsidR="00000000" w:rsidDel="00000000" w:rsidP="00000000" w:rsidRDefault="00000000" w:rsidRPr="00000000" w14:paraId="00000043">
      <w:pPr>
        <w:contextualSpacing w:val="0"/>
        <w:jc w:val="both"/>
        <w:rPr>
          <w:b w:val="1"/>
          <w:color w:val="0000ff"/>
        </w:rPr>
      </w:pPr>
      <w:r w:rsidDel="00000000" w:rsidR="00000000" w:rsidRPr="00000000">
        <w:rPr>
          <w:rtl w:val="0"/>
        </w:rPr>
      </w:r>
    </w:p>
    <w:p w:rsidR="00000000" w:rsidDel="00000000" w:rsidP="00000000" w:rsidRDefault="00000000" w:rsidRPr="00000000" w14:paraId="00000044">
      <w:pPr>
        <w:contextualSpacing w:val="0"/>
        <w:jc w:val="both"/>
        <w:rPr>
          <w:b w:val="1"/>
        </w:rPr>
      </w:pPr>
      <w:r w:rsidDel="00000000" w:rsidR="00000000" w:rsidRPr="00000000">
        <w:rPr>
          <w:b w:val="1"/>
          <w:rtl w:val="0"/>
        </w:rPr>
        <w:t xml:space="preserve">Unidad 2:  Prácticas de producción  escrita:</w:t>
      </w:r>
    </w:p>
    <w:p w:rsidR="00000000" w:rsidDel="00000000" w:rsidP="00000000" w:rsidRDefault="00000000" w:rsidRPr="00000000" w14:paraId="00000045">
      <w:pPr>
        <w:contextualSpacing w:val="0"/>
        <w:jc w:val="both"/>
        <w:rPr>
          <w:highlight w:val="white"/>
        </w:rPr>
      </w:pPr>
      <w:r w:rsidDel="00000000" w:rsidR="00000000" w:rsidRPr="00000000">
        <w:rPr>
          <w:highlight w:val="white"/>
          <w:rtl w:val="0"/>
        </w:rPr>
        <w:t xml:space="preserve">Géneros </w:t>
      </w:r>
      <w:r w:rsidDel="00000000" w:rsidR="00000000" w:rsidRPr="00000000">
        <w:rPr>
          <w:rtl w:val="0"/>
        </w:rPr>
        <w:t xml:space="preserve">y Secuencias Textuales: </w:t>
      </w:r>
      <w:r w:rsidDel="00000000" w:rsidR="00000000" w:rsidRPr="00000000">
        <w:rPr>
          <w:highlight w:val="white"/>
          <w:rtl w:val="0"/>
        </w:rPr>
        <w:t xml:space="preserve">Revisión de los aspectos más importantes. </w:t>
      </w:r>
      <w:r w:rsidDel="00000000" w:rsidR="00000000" w:rsidRPr="00000000">
        <w:rPr>
          <w:rtl w:val="0"/>
        </w:rPr>
        <w:t xml:space="preserve">Noticia y reportaje. Características: diferencias y similitudes. </w:t>
      </w:r>
      <w:r w:rsidDel="00000000" w:rsidR="00000000" w:rsidRPr="00000000">
        <w:rPr>
          <w:highlight w:val="white"/>
          <w:rtl w:val="0"/>
        </w:rPr>
        <w:t xml:space="preserve">Principales elementos. Lenguaje. </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contextualSpacing w:val="0"/>
        <w:jc w:val="both"/>
        <w:rPr>
          <w:b w:val="1"/>
        </w:rPr>
      </w:pPr>
      <w:r w:rsidDel="00000000" w:rsidR="00000000" w:rsidRPr="00000000">
        <w:rPr>
          <w:b w:val="1"/>
          <w:rtl w:val="0"/>
        </w:rPr>
        <w:t xml:space="preserve">Unidad 3:  Contrastividad entre las lenguas –  portuguesa y española.</w:t>
      </w:r>
    </w:p>
    <w:p w:rsidR="00000000" w:rsidDel="00000000" w:rsidP="00000000" w:rsidRDefault="00000000" w:rsidRPr="00000000" w14:paraId="0000004A">
      <w:pPr>
        <w:contextualSpacing w:val="0"/>
        <w:jc w:val="both"/>
        <w:rPr/>
      </w:pPr>
      <w:r w:rsidDel="00000000" w:rsidR="00000000" w:rsidRPr="00000000">
        <w:rPr>
          <w:rtl w:val="0"/>
        </w:rPr>
        <w:t xml:space="preserve">El verbo: Tiempos y modos. Valores y especificidades frente a formas verbales de la lengua castellana: el Pretérito perfecto simple, el Pluscuamperfecto simple. El Modo Subjuntivo y el Infinitivo flexionado. Correlación de Tiempos verbales.</w:t>
      </w:r>
    </w:p>
    <w:p w:rsidR="00000000" w:rsidDel="00000000" w:rsidP="00000000" w:rsidRDefault="00000000" w:rsidRPr="00000000" w14:paraId="0000004B">
      <w:pPr>
        <w:contextualSpacing w:val="0"/>
        <w:jc w:val="both"/>
        <w:rPr>
          <w:b w:val="1"/>
          <w:color w:val="0000ff"/>
        </w:rPr>
      </w:pPr>
      <w:r w:rsidDel="00000000" w:rsidR="00000000" w:rsidRPr="00000000">
        <w:rPr>
          <w:rtl w:val="0"/>
        </w:rPr>
        <w:t xml:space="preserve">El pronombre: La colocación de los pronombres átonos. Proclisis, enclisis y mesoclisis. Pronombres de objeto directo e indirecto</w:t>
      </w:r>
      <w:r w:rsidDel="00000000" w:rsidR="00000000" w:rsidRPr="00000000">
        <w:rPr>
          <w:rtl w:val="0"/>
        </w:rPr>
      </w:r>
    </w:p>
    <w:p w:rsidR="00000000" w:rsidDel="00000000" w:rsidP="00000000" w:rsidRDefault="00000000" w:rsidRPr="00000000" w14:paraId="0000004C">
      <w:pPr>
        <w:contextualSpacing w:val="0"/>
        <w:jc w:val="both"/>
        <w:rPr>
          <w:b w:val="1"/>
          <w:color w:val="0000ff"/>
        </w:rPr>
      </w:pPr>
      <w:r w:rsidDel="00000000" w:rsidR="00000000" w:rsidRPr="00000000">
        <w:rPr>
          <w:rtl w:val="0"/>
        </w:rPr>
      </w:r>
    </w:p>
    <w:p w:rsidR="00000000" w:rsidDel="00000000" w:rsidP="00000000" w:rsidRDefault="00000000" w:rsidRPr="00000000" w14:paraId="0000004D">
      <w:pPr>
        <w:contextualSpacing w:val="0"/>
        <w:jc w:val="both"/>
        <w:rPr>
          <w:b w:val="1"/>
        </w:rPr>
      </w:pPr>
      <w:r w:rsidDel="00000000" w:rsidR="00000000" w:rsidRPr="00000000">
        <w:rPr>
          <w:b w:val="1"/>
          <w:rtl w:val="0"/>
        </w:rPr>
        <w:t xml:space="preserve">Unidad 4: Prácticas de producción  escrita</w:t>
      </w:r>
    </w:p>
    <w:p w:rsidR="00000000" w:rsidDel="00000000" w:rsidP="00000000" w:rsidRDefault="00000000" w:rsidRPr="00000000" w14:paraId="0000004E">
      <w:pPr>
        <w:pStyle w:val="Heading3"/>
        <w:keepLines w:val="0"/>
        <w:spacing w:after="0" w:before="0" w:lineRule="auto"/>
        <w:contextualSpacing w:val="0"/>
        <w:jc w:val="both"/>
        <w:rPr>
          <w:b w:val="0"/>
          <w:sz w:val="24"/>
          <w:szCs w:val="24"/>
        </w:rPr>
      </w:pPr>
      <w:r w:rsidDel="00000000" w:rsidR="00000000" w:rsidRPr="00000000">
        <w:rPr>
          <w:b w:val="0"/>
          <w:sz w:val="24"/>
          <w:szCs w:val="24"/>
          <w:rtl w:val="0"/>
        </w:rPr>
        <w:t xml:space="preserve">Textos de opinión: La Carta del lector  y el editorial. Palabras y expresiones evaluativas. Esquema Argumentativo (Tesis, Desarrollo y Conclusión). Tipos de argumentos. Contraargumentos. Información implícita: Supuestos y subtendidos. Recursos y modos de construcción de la persuasión.  Operadores argumentativos. Sustentación, refutación y negociación</w:t>
      </w:r>
    </w:p>
    <w:p w:rsidR="00000000" w:rsidDel="00000000" w:rsidP="00000000" w:rsidRDefault="00000000" w:rsidRPr="00000000" w14:paraId="0000004F">
      <w:pPr>
        <w:contextualSpacing w:val="0"/>
        <w:jc w:val="both"/>
        <w:rPr>
          <w:color w:val="0000ff"/>
        </w:rPr>
      </w:pPr>
      <w:r w:rsidDel="00000000" w:rsidR="00000000" w:rsidRPr="00000000">
        <w:rPr>
          <w:rtl w:val="0"/>
        </w:rPr>
      </w:r>
    </w:p>
    <w:p w:rsidR="00000000" w:rsidDel="00000000" w:rsidP="00000000" w:rsidRDefault="00000000" w:rsidRPr="00000000" w14:paraId="00000050">
      <w:pPr>
        <w:contextualSpacing w:val="0"/>
        <w:jc w:val="both"/>
        <w:rPr>
          <w:b w:val="1"/>
        </w:rPr>
      </w:pPr>
      <w:r w:rsidDel="00000000" w:rsidR="00000000" w:rsidRPr="00000000">
        <w:rPr>
          <w:b w:val="1"/>
          <w:rtl w:val="0"/>
        </w:rPr>
        <w:t xml:space="preserve">Unidad 5: La  sociedad y la lengua</w:t>
      </w:r>
    </w:p>
    <w:p w:rsidR="00000000" w:rsidDel="00000000" w:rsidP="00000000" w:rsidRDefault="00000000" w:rsidRPr="00000000" w14:paraId="00000051">
      <w:pPr>
        <w:contextualSpacing w:val="0"/>
        <w:jc w:val="both"/>
        <w:rPr>
          <w:i w:val="1"/>
        </w:rPr>
      </w:pPr>
      <w:r w:rsidDel="00000000" w:rsidR="00000000" w:rsidRPr="00000000">
        <w:rPr>
          <w:rtl w:val="0"/>
        </w:rPr>
        <w:t xml:space="preserve">La norma y las variantes de la lengua portuguesa. Registros, variedades y  valor social del portugués brasileño. Registros de lengua. Formalidad e informalidad. Marcas de oralidad. Oralidad y escritura. Valor y funcionamiento de la puntuación. Reglas de ortografía y tildación. Uso de mayúsculas.</w:t>
      </w:r>
      <w:r w:rsidDel="00000000" w:rsidR="00000000" w:rsidRPr="00000000">
        <w:rPr>
          <w:rtl w:val="0"/>
        </w:rPr>
      </w:r>
    </w:p>
    <w:p w:rsidR="00000000" w:rsidDel="00000000" w:rsidP="00000000" w:rsidRDefault="00000000" w:rsidRPr="00000000" w14:paraId="00000052">
      <w:pPr>
        <w:ind w:left="360"/>
        <w:contextualSpacing w:val="0"/>
        <w:jc w:val="both"/>
        <w:rPr/>
      </w:pPr>
      <w:r w:rsidDel="00000000" w:rsidR="00000000" w:rsidRPr="00000000">
        <w:rPr>
          <w:rtl w:val="0"/>
        </w:rPr>
      </w:r>
    </w:p>
    <w:p w:rsidR="00000000" w:rsidDel="00000000" w:rsidP="00000000" w:rsidRDefault="00000000" w:rsidRPr="00000000" w14:paraId="00000053">
      <w:pPr>
        <w:numPr>
          <w:ilvl w:val="0"/>
          <w:numId w:val="1"/>
        </w:numPr>
        <w:ind w:left="360" w:hanging="360"/>
        <w:contextualSpacing w:val="0"/>
        <w:jc w:val="both"/>
        <w:rPr/>
      </w:pPr>
      <w:r w:rsidDel="00000000" w:rsidR="00000000" w:rsidRPr="00000000">
        <w:rPr>
          <w:b w:val="1"/>
          <w:rtl w:val="0"/>
        </w:rPr>
        <w:t xml:space="preserve">Modo de abordaje de los contenidos y tipos de actividades</w:t>
      </w:r>
    </w:p>
    <w:p w:rsidR="00000000" w:rsidDel="00000000" w:rsidP="00000000" w:rsidRDefault="00000000" w:rsidRPr="00000000" w14:paraId="00000054">
      <w:pPr>
        <w:contextualSpacing w:val="0"/>
        <w:jc w:val="both"/>
        <w:rPr/>
      </w:pPr>
      <w:r w:rsidDel="00000000" w:rsidR="00000000" w:rsidRPr="00000000">
        <w:rPr>
          <w:rtl w:val="0"/>
        </w:rPr>
        <w:t xml:space="preserve">Las clases serán de carácter teórico-práctico, partiendo de abordajes teóricos que serán aplicados a los textos para llegar a la asimilación y ejercitación de los diversos contenidos propuestos, estimulando la producción de los alumnos. </w:t>
      </w:r>
    </w:p>
    <w:p w:rsidR="00000000" w:rsidDel="00000000" w:rsidP="00000000" w:rsidRDefault="00000000" w:rsidRPr="00000000" w14:paraId="00000055">
      <w:pPr>
        <w:contextualSpacing w:val="0"/>
        <w:jc w:val="both"/>
        <w:rPr/>
      </w:pPr>
      <w:r w:rsidDel="00000000" w:rsidR="00000000" w:rsidRPr="00000000">
        <w:rPr>
          <w:rtl w:val="0"/>
        </w:rPr>
        <w:t xml:space="preserve">Todas las actividades tienen como eje principal el  desarrollo de  la producción y comprensión tanto escrita como oral de la lengua extranjera. Para esto, la práctica será enriquecida con materiales didácticos auténticos seleccionados para cada clase.</w:t>
      </w:r>
    </w:p>
    <w:p w:rsidR="00000000" w:rsidDel="00000000" w:rsidP="00000000" w:rsidRDefault="00000000" w:rsidRPr="00000000" w14:paraId="00000056">
      <w:pPr>
        <w:contextualSpacing w:val="0"/>
        <w:jc w:val="both"/>
        <w:rPr>
          <w:b w:val="1"/>
        </w:rPr>
      </w:pPr>
      <w:r w:rsidDel="00000000" w:rsidR="00000000" w:rsidRPr="00000000">
        <w:rPr>
          <w:rtl w:val="0"/>
        </w:rPr>
      </w:r>
    </w:p>
    <w:p w:rsidR="00000000" w:rsidDel="00000000" w:rsidP="00000000" w:rsidRDefault="00000000" w:rsidRPr="00000000" w14:paraId="00000057">
      <w:pPr>
        <w:contextualSpacing w:val="0"/>
        <w:jc w:val="both"/>
        <w:rPr/>
      </w:pPr>
      <w:r w:rsidDel="00000000" w:rsidR="00000000" w:rsidRPr="00000000">
        <w:rPr>
          <w:rtl w:val="0"/>
        </w:rPr>
      </w:r>
    </w:p>
    <w:p w:rsidR="00000000" w:rsidDel="00000000" w:rsidP="00000000" w:rsidRDefault="00000000" w:rsidRPr="00000000" w14:paraId="00000058">
      <w:pPr>
        <w:numPr>
          <w:ilvl w:val="0"/>
          <w:numId w:val="1"/>
        </w:numPr>
        <w:ind w:left="360" w:hanging="360"/>
        <w:contextualSpacing w:val="0"/>
        <w:jc w:val="both"/>
        <w:rPr/>
      </w:pPr>
      <w:r w:rsidDel="00000000" w:rsidR="00000000" w:rsidRPr="00000000">
        <w:rPr>
          <w:b w:val="1"/>
          <w:rtl w:val="0"/>
        </w:rPr>
        <w:t xml:space="preserve">Bibliografía obligatoria</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59">
      <w:pPr>
        <w:ind w:firstLine="283"/>
        <w:contextualSpacing w:val="0"/>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5A">
      <w:pPr>
        <w:tabs>
          <w:tab w:val="center" w:pos="4419"/>
          <w:tab w:val="right" w:pos="8838"/>
        </w:tabs>
        <w:contextualSpacing w:val="0"/>
        <w:jc w:val="both"/>
        <w:rPr/>
      </w:pPr>
      <w:r w:rsidDel="00000000" w:rsidR="00000000" w:rsidRPr="00000000">
        <w:rPr>
          <w:rtl w:val="0"/>
        </w:rPr>
        <w:t xml:space="preserve">Unidades 1, 3 y 5</w:t>
      </w:r>
    </w:p>
    <w:p w:rsidR="00000000" w:rsidDel="00000000" w:rsidP="00000000" w:rsidRDefault="00000000" w:rsidRPr="00000000" w14:paraId="0000005B">
      <w:pPr>
        <w:tabs>
          <w:tab w:val="center" w:pos="4419"/>
          <w:tab w:val="right" w:pos="8838"/>
        </w:tabs>
        <w:contextualSpacing w:val="0"/>
        <w:jc w:val="both"/>
        <w:rPr/>
      </w:pPr>
      <w:r w:rsidDel="00000000" w:rsidR="00000000" w:rsidRPr="00000000">
        <w:rPr>
          <w:rtl w:val="0"/>
        </w:rPr>
      </w:r>
    </w:p>
    <w:p w:rsidR="00000000" w:rsidDel="00000000" w:rsidP="00000000" w:rsidRDefault="00000000" w:rsidRPr="00000000" w14:paraId="0000005C">
      <w:pPr>
        <w:contextualSpacing w:val="0"/>
        <w:rPr>
          <w:highlight w:val="white"/>
        </w:rPr>
      </w:pPr>
      <w:r w:rsidDel="00000000" w:rsidR="00000000" w:rsidRPr="00000000">
        <w:rPr>
          <w:rtl w:val="0"/>
        </w:rPr>
        <w:t xml:space="preserve">ABAURRE, Maria Luiza M.; PONTARA, Marcela. Gramática Texto: Análise e construção de sentido. São Paulo: Moderna, 2006</w:t>
      </w:r>
      <w:r w:rsidDel="00000000" w:rsidR="00000000" w:rsidRPr="00000000">
        <w:rPr>
          <w:rtl w:val="0"/>
        </w:rPr>
      </w:r>
    </w:p>
    <w:p w:rsidR="00000000" w:rsidDel="00000000" w:rsidP="00000000" w:rsidRDefault="00000000" w:rsidRPr="00000000" w14:paraId="0000005D">
      <w:pPr>
        <w:contextualSpacing w:val="0"/>
        <w:jc w:val="both"/>
        <w:rPr>
          <w:highlight w:val="white"/>
        </w:rPr>
      </w:pPr>
      <w:r w:rsidDel="00000000" w:rsidR="00000000" w:rsidRPr="00000000">
        <w:rPr>
          <w:highlight w:val="white"/>
          <w:rtl w:val="0"/>
        </w:rPr>
        <w:t xml:space="preserve">ANTUNES</w:t>
      </w:r>
      <w:r w:rsidDel="00000000" w:rsidR="00000000" w:rsidRPr="00000000">
        <w:rPr>
          <w:highlight w:val="white"/>
          <w:rtl w:val="0"/>
        </w:rPr>
        <w:t xml:space="preserve">, Maria </w:t>
      </w:r>
      <w:r w:rsidDel="00000000" w:rsidR="00000000" w:rsidRPr="00000000">
        <w:rPr>
          <w:highlight w:val="white"/>
          <w:rtl w:val="0"/>
        </w:rPr>
        <w:t xml:space="preserve">Irandé</w:t>
      </w:r>
      <w:r w:rsidDel="00000000" w:rsidR="00000000" w:rsidRPr="00000000">
        <w:rPr>
          <w:highlight w:val="white"/>
          <w:rtl w:val="0"/>
        </w:rPr>
        <w:t xml:space="preserve"> Costa Moraes. </w:t>
      </w:r>
      <w:r w:rsidDel="00000000" w:rsidR="00000000" w:rsidRPr="00000000">
        <w:rPr>
          <w:highlight w:val="white"/>
          <w:rtl w:val="0"/>
        </w:rPr>
        <w:t xml:space="preserve">Muito além</w:t>
      </w:r>
      <w:r w:rsidDel="00000000" w:rsidR="00000000" w:rsidRPr="00000000">
        <w:rPr>
          <w:highlight w:val="white"/>
          <w:rtl w:val="0"/>
        </w:rPr>
        <w:t xml:space="preserve"> da </w:t>
      </w:r>
      <w:r w:rsidDel="00000000" w:rsidR="00000000" w:rsidRPr="00000000">
        <w:rPr>
          <w:highlight w:val="white"/>
          <w:rtl w:val="0"/>
        </w:rPr>
        <w:t xml:space="preserve">gramática</w:t>
      </w:r>
      <w:r w:rsidDel="00000000" w:rsidR="00000000" w:rsidRPr="00000000">
        <w:rPr>
          <w:highlight w:val="white"/>
          <w:rtl w:val="0"/>
        </w:rPr>
        <w:t xml:space="preserve">: por um </w:t>
      </w:r>
      <w:r w:rsidDel="00000000" w:rsidR="00000000" w:rsidRPr="00000000">
        <w:rPr>
          <w:highlight w:val="white"/>
          <w:rtl w:val="0"/>
        </w:rPr>
        <w:t xml:space="preserve">ensino</w:t>
      </w:r>
      <w:r w:rsidDel="00000000" w:rsidR="00000000" w:rsidRPr="00000000">
        <w:rPr>
          <w:highlight w:val="white"/>
          <w:rtl w:val="0"/>
        </w:rPr>
        <w:t xml:space="preserve"> de </w:t>
      </w:r>
      <w:r w:rsidDel="00000000" w:rsidR="00000000" w:rsidRPr="00000000">
        <w:rPr>
          <w:highlight w:val="white"/>
          <w:rtl w:val="0"/>
        </w:rPr>
        <w:t xml:space="preserve">gramática sem pedra</w:t>
      </w:r>
      <w:r w:rsidDel="00000000" w:rsidR="00000000" w:rsidRPr="00000000">
        <w:rPr>
          <w:highlight w:val="white"/>
          <w:rtl w:val="0"/>
        </w:rPr>
        <w:t xml:space="preserve"> no </w:t>
      </w:r>
      <w:r w:rsidDel="00000000" w:rsidR="00000000" w:rsidRPr="00000000">
        <w:rPr>
          <w:highlight w:val="white"/>
          <w:rtl w:val="0"/>
        </w:rPr>
        <w:t xml:space="preserve">caminho</w:t>
      </w:r>
      <w:r w:rsidDel="00000000" w:rsidR="00000000" w:rsidRPr="00000000">
        <w:rPr>
          <w:highlight w:val="white"/>
          <w:rtl w:val="0"/>
        </w:rPr>
        <w:t xml:space="preserve">. São Paulo, Ed. </w:t>
      </w:r>
      <w:r w:rsidDel="00000000" w:rsidR="00000000" w:rsidRPr="00000000">
        <w:rPr>
          <w:highlight w:val="white"/>
          <w:rtl w:val="0"/>
        </w:rPr>
        <w:t xml:space="preserve">Parábola</w:t>
      </w:r>
      <w:r w:rsidDel="00000000" w:rsidR="00000000" w:rsidRPr="00000000">
        <w:rPr>
          <w:highlight w:val="white"/>
          <w:rtl w:val="0"/>
        </w:rPr>
        <w:t xml:space="preserve">, 2007</w:t>
      </w:r>
    </w:p>
    <w:p w:rsidR="00000000" w:rsidDel="00000000" w:rsidP="00000000" w:rsidRDefault="00000000" w:rsidRPr="00000000" w14:paraId="0000005E">
      <w:pPr>
        <w:contextualSpacing w:val="0"/>
        <w:jc w:val="both"/>
        <w:rPr>
          <w:highlight w:val="white"/>
        </w:rPr>
      </w:pPr>
      <w:hyperlink r:id="rId8">
        <w:r w:rsidDel="00000000" w:rsidR="00000000" w:rsidRPr="00000000">
          <w:rPr>
            <w:color w:val="1155cc"/>
            <w:highlight w:val="white"/>
            <w:u w:val="single"/>
            <w:rtl w:val="0"/>
          </w:rPr>
          <w:t xml:space="preserve">https://drive.google.com/open?id=1mUC3xexZ51SUOAEZHlpcYi2WRgZC3Xly</w:t>
        </w:r>
      </w:hyperlink>
      <w:r w:rsidDel="00000000" w:rsidR="00000000" w:rsidRPr="00000000">
        <w:rPr>
          <w:rtl w:val="0"/>
        </w:rPr>
      </w:r>
    </w:p>
    <w:p w:rsidR="00000000" w:rsidDel="00000000" w:rsidP="00000000" w:rsidRDefault="00000000" w:rsidRPr="00000000" w14:paraId="0000005F">
      <w:pPr>
        <w:contextualSpacing w:val="0"/>
        <w:jc w:val="both"/>
        <w:rPr/>
      </w:pPr>
      <w:r w:rsidDel="00000000" w:rsidR="00000000" w:rsidRPr="00000000">
        <w:rPr>
          <w:rtl w:val="0"/>
        </w:rPr>
        <w:t xml:space="preserve">BECHARA, Evanildo. Moderna Gramática Portuguesa – 37ª edição – Revista e Ampliada – Rio de Janeiro, Lucerna, 1999.</w:t>
      </w:r>
    </w:p>
    <w:p w:rsidR="00000000" w:rsidDel="00000000" w:rsidP="00000000" w:rsidRDefault="00000000" w:rsidRPr="00000000" w14:paraId="00000060">
      <w:pPr>
        <w:contextualSpacing w:val="0"/>
        <w:jc w:val="both"/>
        <w:rPr/>
      </w:pPr>
      <w:hyperlink r:id="rId9">
        <w:r w:rsidDel="00000000" w:rsidR="00000000" w:rsidRPr="00000000">
          <w:rPr>
            <w:color w:val="0000ff"/>
            <w:u w:val="single"/>
            <w:rtl w:val="0"/>
          </w:rPr>
          <w:t xml:space="preserve">https://drive.google.com/file/d/0B35AlA6OBsfGb3I1cWc4U2hyODA/view?usp=sharing</w:t>
        </w:r>
      </w:hyperlink>
      <w:r w:rsidDel="00000000" w:rsidR="00000000" w:rsidRPr="00000000">
        <w:rPr>
          <w:rtl w:val="0"/>
        </w:rPr>
      </w:r>
    </w:p>
    <w:p w:rsidR="00000000" w:rsidDel="00000000" w:rsidP="00000000" w:rsidRDefault="00000000" w:rsidRPr="00000000" w14:paraId="00000061">
      <w:pPr>
        <w:ind w:right="-81"/>
        <w:contextualSpacing w:val="0"/>
        <w:jc w:val="both"/>
        <w:rPr/>
      </w:pPr>
      <w:r w:rsidDel="00000000" w:rsidR="00000000" w:rsidRPr="00000000">
        <w:rPr>
          <w:rtl w:val="0"/>
        </w:rPr>
        <w:t xml:space="preserve">FERREIRA, Aurélio Buarque de Holanda. </w:t>
      </w:r>
      <w:r w:rsidDel="00000000" w:rsidR="00000000" w:rsidRPr="00000000">
        <w:rPr>
          <w:i w:val="1"/>
          <w:rtl w:val="0"/>
        </w:rPr>
        <w:t xml:space="preserve">Dicionário Aurélio Eletrônico. Século XXI</w:t>
      </w:r>
      <w:r w:rsidDel="00000000" w:rsidR="00000000" w:rsidRPr="00000000">
        <w:rPr>
          <w:rtl w:val="0"/>
        </w:rPr>
        <w:t xml:space="preserve">. Versão 3.0. Rio de Janeiro.</w:t>
      </w:r>
    </w:p>
    <w:p w:rsidR="00000000" w:rsidDel="00000000" w:rsidP="00000000" w:rsidRDefault="00000000" w:rsidRPr="00000000" w14:paraId="00000062">
      <w:pPr>
        <w:ind w:right="-81"/>
        <w:contextualSpacing w:val="0"/>
        <w:jc w:val="both"/>
        <w:rPr>
          <w:i w:val="1"/>
        </w:rPr>
      </w:pPr>
      <w:hyperlink r:id="rId10">
        <w:r w:rsidDel="00000000" w:rsidR="00000000" w:rsidRPr="00000000">
          <w:rPr>
            <w:i w:val="1"/>
            <w:color w:val="0000ff"/>
            <w:u w:val="single"/>
            <w:rtl w:val="0"/>
          </w:rPr>
          <w:t xml:space="preserve">https://drive.google.com/file/d/0BxvOP1IHrRqmd2VlNDhzc0dqbTQ/view?usp=sharing</w:t>
        </w:r>
      </w:hyperlink>
      <w:r w:rsidDel="00000000" w:rsidR="00000000" w:rsidRPr="00000000">
        <w:rPr>
          <w:rtl w:val="0"/>
        </w:rPr>
      </w:r>
    </w:p>
    <w:p w:rsidR="00000000" w:rsidDel="00000000" w:rsidP="00000000" w:rsidRDefault="00000000" w:rsidRPr="00000000" w14:paraId="00000063">
      <w:pPr>
        <w:contextualSpacing w:val="0"/>
        <w:jc w:val="both"/>
        <w:rPr/>
      </w:pPr>
      <w:r w:rsidDel="00000000" w:rsidR="00000000" w:rsidRPr="00000000">
        <w:rPr>
          <w:rtl w:val="0"/>
        </w:rPr>
        <w:t xml:space="preserve">Cuadernillo elaborado por la cátedra &amp; material subido al Campus Virtual: </w:t>
      </w:r>
      <w:hyperlink r:id="rId11">
        <w:r w:rsidDel="00000000" w:rsidR="00000000" w:rsidRPr="00000000">
          <w:rPr>
            <w:color w:val="0000ff"/>
            <w:u w:val="single"/>
            <w:rtl w:val="0"/>
          </w:rPr>
          <w:t xml:space="preserve">http://ieslvf.caba.infd.edu.ar/aula</w:t>
        </w:r>
      </w:hyperlink>
      <w:r w:rsidDel="00000000" w:rsidR="00000000" w:rsidRPr="00000000">
        <w:rPr>
          <w:rtl w:val="0"/>
        </w:rPr>
      </w:r>
    </w:p>
    <w:p w:rsidR="00000000" w:rsidDel="00000000" w:rsidP="00000000" w:rsidRDefault="00000000" w:rsidRPr="00000000" w14:paraId="00000064">
      <w:pPr>
        <w:contextualSpacing w:val="0"/>
        <w:jc w:val="both"/>
        <w:rPr>
          <w:i w:val="1"/>
        </w:rPr>
      </w:pPr>
      <w:r w:rsidDel="00000000" w:rsidR="00000000" w:rsidRPr="00000000">
        <w:rPr>
          <w:rtl w:val="0"/>
        </w:rPr>
      </w:r>
    </w:p>
    <w:p w:rsidR="00000000" w:rsidDel="00000000" w:rsidP="00000000" w:rsidRDefault="00000000" w:rsidRPr="00000000" w14:paraId="00000065">
      <w:pPr>
        <w:contextualSpacing w:val="0"/>
        <w:jc w:val="both"/>
        <w:rPr/>
      </w:pPr>
      <w:r w:rsidDel="00000000" w:rsidR="00000000" w:rsidRPr="00000000">
        <w:rPr>
          <w:rtl w:val="0"/>
        </w:rPr>
      </w:r>
    </w:p>
    <w:p w:rsidR="00000000" w:rsidDel="00000000" w:rsidP="00000000" w:rsidRDefault="00000000" w:rsidRPr="00000000" w14:paraId="00000066">
      <w:pPr>
        <w:contextualSpacing w:val="0"/>
        <w:jc w:val="both"/>
        <w:rPr/>
      </w:pPr>
      <w:r w:rsidDel="00000000" w:rsidR="00000000" w:rsidRPr="00000000">
        <w:rPr>
          <w:rtl w:val="0"/>
        </w:rPr>
      </w:r>
    </w:p>
    <w:p w:rsidR="00000000" w:rsidDel="00000000" w:rsidP="00000000" w:rsidRDefault="00000000" w:rsidRPr="00000000" w14:paraId="00000067">
      <w:pPr>
        <w:contextualSpacing w:val="0"/>
        <w:jc w:val="both"/>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t xml:space="preserve">Unidades 2 y 4</w:t>
      </w:r>
    </w:p>
    <w:p w:rsidR="00000000" w:rsidDel="00000000" w:rsidP="00000000" w:rsidRDefault="00000000" w:rsidRPr="00000000" w14:paraId="00000069">
      <w:pPr>
        <w:contextualSpacing w:val="0"/>
        <w:jc w:val="both"/>
        <w:rPr/>
      </w:pPr>
      <w:r w:rsidDel="00000000" w:rsidR="00000000" w:rsidRPr="00000000">
        <w:rPr>
          <w:rtl w:val="0"/>
        </w:rPr>
      </w:r>
    </w:p>
    <w:p w:rsidR="00000000" w:rsidDel="00000000" w:rsidP="00000000" w:rsidRDefault="00000000" w:rsidRPr="00000000" w14:paraId="0000006A">
      <w:pPr>
        <w:contextualSpacing w:val="0"/>
        <w:jc w:val="both"/>
        <w:rPr/>
      </w:pPr>
      <w:r w:rsidDel="00000000" w:rsidR="00000000" w:rsidRPr="00000000">
        <w:rPr>
          <w:rtl w:val="0"/>
        </w:rPr>
        <w:t xml:space="preserve">GOLDSTEIN, Norma; LOUZADA, Maria S. e IVAMOTO, Regina. O texto sem mistério: leitura e escrita na universidade. São Paulo: Ática, 2009. Capítulos 5 a 8.</w:t>
      </w:r>
    </w:p>
    <w:p w:rsidR="00000000" w:rsidDel="00000000" w:rsidP="00000000" w:rsidRDefault="00000000" w:rsidRPr="00000000" w14:paraId="0000006B">
      <w:pPr>
        <w:contextualSpacing w:val="0"/>
        <w:jc w:val="both"/>
        <w:rPr/>
      </w:pPr>
      <w:hyperlink r:id="rId12">
        <w:r w:rsidDel="00000000" w:rsidR="00000000" w:rsidRPr="00000000">
          <w:rPr>
            <w:color w:val="0000ff"/>
            <w:u w:val="single"/>
            <w:rtl w:val="0"/>
          </w:rPr>
          <w:t xml:space="preserve">https://drive.google.com/file/d/0BxvOP1IHrRqmZTh6MmFZTll5eXM/view?usp=sharing</w:t>
        </w:r>
      </w:hyperlink>
      <w:r w:rsidDel="00000000" w:rsidR="00000000" w:rsidRPr="00000000">
        <w:rPr>
          <w:rtl w:val="0"/>
        </w:rPr>
      </w:r>
    </w:p>
    <w:p w:rsidR="00000000" w:rsidDel="00000000" w:rsidP="00000000" w:rsidRDefault="00000000" w:rsidRPr="00000000" w14:paraId="0000006C">
      <w:pPr>
        <w:contextualSpacing w:val="0"/>
        <w:jc w:val="both"/>
        <w:rPr/>
      </w:pPr>
      <w:r w:rsidDel="00000000" w:rsidR="00000000" w:rsidRPr="00000000">
        <w:rPr>
          <w:rtl w:val="0"/>
        </w:rPr>
        <w:t xml:space="preserve">KOCH, Ingedore. Desvendando os segredos do Texto. São Paulo: Cortez Editora, 2002. </w:t>
      </w:r>
    </w:p>
    <w:p w:rsidR="00000000" w:rsidDel="00000000" w:rsidP="00000000" w:rsidRDefault="00000000" w:rsidRPr="00000000" w14:paraId="0000006D">
      <w:pPr>
        <w:contextualSpacing w:val="0"/>
        <w:jc w:val="both"/>
        <w:rPr/>
      </w:pPr>
      <w:hyperlink r:id="rId13">
        <w:r w:rsidDel="00000000" w:rsidR="00000000" w:rsidRPr="00000000">
          <w:rPr>
            <w:color w:val="0000ff"/>
            <w:u w:val="single"/>
            <w:rtl w:val="0"/>
          </w:rPr>
          <w:t xml:space="preserve">https://drive.google.com/file/d/0BxQgkuURfNdzamFFOEs3SjI2WkE/view?usp=sharing</w:t>
        </w:r>
      </w:hyperlink>
      <w:r w:rsidDel="00000000" w:rsidR="00000000" w:rsidRPr="00000000">
        <w:rPr>
          <w:rtl w:val="0"/>
        </w:rPr>
      </w:r>
    </w:p>
    <w:p w:rsidR="00000000" w:rsidDel="00000000" w:rsidP="00000000" w:rsidRDefault="00000000" w:rsidRPr="00000000" w14:paraId="0000006E">
      <w:pPr>
        <w:contextualSpacing w:val="0"/>
        <w:jc w:val="both"/>
        <w:rPr/>
      </w:pPr>
      <w:r w:rsidDel="00000000" w:rsidR="00000000" w:rsidRPr="00000000">
        <w:rPr>
          <w:rtl w:val="0"/>
        </w:rPr>
        <w:t xml:space="preserve">MARCUSCHI, Luiz Antônio. Gêneros textuais: definição e funcionalidade. In DIONISIO, A. P. et al. (org.) Gêneros textuais &amp; ensino. Rio de Janeiro  Lucerna, 2002, p. 19-36.</w:t>
      </w:r>
    </w:p>
    <w:p w:rsidR="00000000" w:rsidDel="00000000" w:rsidP="00000000" w:rsidRDefault="00000000" w:rsidRPr="00000000" w14:paraId="0000006F">
      <w:pPr>
        <w:contextualSpacing w:val="0"/>
        <w:jc w:val="both"/>
        <w:rPr/>
      </w:pPr>
      <w:hyperlink r:id="rId14">
        <w:r w:rsidDel="00000000" w:rsidR="00000000" w:rsidRPr="00000000">
          <w:rPr>
            <w:color w:val="0000ff"/>
            <w:u w:val="single"/>
            <w:rtl w:val="0"/>
          </w:rPr>
          <w:t xml:space="preserve">https://drive.google.com/file/d/0BxQgkuURfNdzeGRlRE84VENESDA/view?usp=sharing</w:t>
        </w:r>
      </w:hyperlink>
      <w:r w:rsidDel="00000000" w:rsidR="00000000" w:rsidRPr="00000000">
        <w:rPr>
          <w:rtl w:val="0"/>
        </w:rPr>
      </w:r>
    </w:p>
    <w:p w:rsidR="00000000" w:rsidDel="00000000" w:rsidP="00000000" w:rsidRDefault="00000000" w:rsidRPr="00000000" w14:paraId="00000070">
      <w:pPr>
        <w:contextualSpacing w:val="0"/>
        <w:jc w:val="both"/>
        <w:rPr/>
      </w:pPr>
      <w:r w:rsidDel="00000000" w:rsidR="00000000" w:rsidRPr="00000000">
        <w:rPr>
          <w:rtl w:val="0"/>
        </w:rPr>
      </w:r>
    </w:p>
    <w:p w:rsidR="00000000" w:rsidDel="00000000" w:rsidP="00000000" w:rsidRDefault="00000000" w:rsidRPr="00000000" w14:paraId="00000071">
      <w:pPr>
        <w:ind w:left="360"/>
        <w:contextualSpacing w:val="0"/>
        <w:jc w:val="both"/>
        <w:rPr/>
      </w:pPr>
      <w:r w:rsidDel="00000000" w:rsidR="00000000" w:rsidRPr="00000000">
        <w:rPr>
          <w:rtl w:val="0"/>
        </w:rPr>
      </w:r>
    </w:p>
    <w:p w:rsidR="00000000" w:rsidDel="00000000" w:rsidP="00000000" w:rsidRDefault="00000000" w:rsidRPr="00000000" w14:paraId="00000072">
      <w:pPr>
        <w:numPr>
          <w:ilvl w:val="0"/>
          <w:numId w:val="1"/>
        </w:numPr>
        <w:ind w:left="360" w:hanging="360"/>
        <w:contextualSpacing w:val="0"/>
        <w:jc w:val="both"/>
        <w:rPr/>
      </w:pPr>
      <w:r w:rsidDel="00000000" w:rsidR="00000000" w:rsidRPr="00000000">
        <w:rPr>
          <w:b w:val="1"/>
          <w:rtl w:val="0"/>
        </w:rPr>
        <w:t xml:space="preserve">Bibliografía de consulta</w:t>
      </w:r>
    </w:p>
    <w:p w:rsidR="00000000" w:rsidDel="00000000" w:rsidP="00000000" w:rsidRDefault="00000000" w:rsidRPr="00000000" w14:paraId="00000073">
      <w:pPr>
        <w:contextualSpacing w:val="0"/>
        <w:jc w:val="both"/>
        <w:rPr>
          <w:b w:val="1"/>
        </w:rPr>
      </w:pPr>
      <w:r w:rsidDel="00000000" w:rsidR="00000000" w:rsidRPr="00000000">
        <w:rPr>
          <w:rtl w:val="0"/>
        </w:rPr>
      </w:r>
    </w:p>
    <w:p w:rsidR="00000000" w:rsidDel="00000000" w:rsidP="00000000" w:rsidRDefault="00000000" w:rsidRPr="00000000" w14:paraId="00000074">
      <w:pPr>
        <w:contextualSpacing w:val="0"/>
        <w:jc w:val="both"/>
        <w:rPr/>
      </w:pPr>
      <w:r w:rsidDel="00000000" w:rsidR="00000000" w:rsidRPr="00000000">
        <w:rPr>
          <w:rtl w:val="0"/>
        </w:rPr>
        <w:t xml:space="preserve">CARNERO, Agostinho Dias. Redação em construção: a escritura do texto</w:t>
      </w:r>
      <w:r w:rsidDel="00000000" w:rsidR="00000000" w:rsidRPr="00000000">
        <w:rPr>
          <w:i w:val="1"/>
          <w:rtl w:val="0"/>
        </w:rPr>
        <w:t xml:space="preserve"> – </w:t>
      </w:r>
      <w:r w:rsidDel="00000000" w:rsidR="00000000" w:rsidRPr="00000000">
        <w:rPr>
          <w:rtl w:val="0"/>
        </w:rPr>
        <w:t xml:space="preserve">1ª Ed. – São Paulo: Moderna, 1993.</w:t>
      </w:r>
    </w:p>
    <w:p w:rsidR="00000000" w:rsidDel="00000000" w:rsidP="00000000" w:rsidRDefault="00000000" w:rsidRPr="00000000" w14:paraId="00000075">
      <w:pPr>
        <w:contextualSpacing w:val="0"/>
        <w:jc w:val="both"/>
        <w:rPr/>
      </w:pPr>
      <w:r w:rsidDel="00000000" w:rsidR="00000000" w:rsidRPr="00000000">
        <w:rPr>
          <w:rtl w:val="0"/>
        </w:rPr>
        <w:t xml:space="preserve">CEREJA, William Roberto &amp; MAGALHÃES, Thereza Cochar. Gramática, texto, reflexão e uso. São Paulo: Atual. 1998.</w:t>
      </w:r>
    </w:p>
    <w:p w:rsidR="00000000" w:rsidDel="00000000" w:rsidP="00000000" w:rsidRDefault="00000000" w:rsidRPr="00000000" w14:paraId="00000076">
      <w:pPr>
        <w:contextualSpacing w:val="0"/>
        <w:jc w:val="both"/>
        <w:rPr/>
      </w:pPr>
      <w:r w:rsidDel="00000000" w:rsidR="00000000" w:rsidRPr="00000000">
        <w:rPr>
          <w:rtl w:val="0"/>
        </w:rPr>
        <w:t xml:space="preserve">CIPRO NETO, Pasquale; INFANTE, Ulisses.Gramática da Língua Portuguesa. Scipione. São Paulo. 1998.</w:t>
      </w:r>
    </w:p>
    <w:p w:rsidR="00000000" w:rsidDel="00000000" w:rsidP="00000000" w:rsidRDefault="00000000" w:rsidRPr="00000000" w14:paraId="00000077">
      <w:pPr>
        <w:contextualSpacing w:val="0"/>
        <w:jc w:val="both"/>
        <w:rPr/>
      </w:pPr>
      <w:r w:rsidDel="00000000" w:rsidR="00000000" w:rsidRPr="00000000">
        <w:rPr>
          <w:rtl w:val="0"/>
        </w:rPr>
        <w:t xml:space="preserve">FIORIN,  Jose Luiz &amp; SAVIOLI, Francisco Platão. Para Entender O Texto – Leitura e Redação. São Paulo, Ática,  2002. </w:t>
      </w:r>
    </w:p>
    <w:p w:rsidR="00000000" w:rsidDel="00000000" w:rsidP="00000000" w:rsidRDefault="00000000" w:rsidRPr="00000000" w14:paraId="00000078">
      <w:pPr>
        <w:tabs>
          <w:tab w:val="left" w:pos="142"/>
        </w:tabs>
        <w:contextualSpacing w:val="0"/>
        <w:jc w:val="both"/>
        <w:rPr/>
      </w:pPr>
      <w:r w:rsidDel="00000000" w:rsidR="00000000" w:rsidRPr="00000000">
        <w:rPr>
          <w:rtl w:val="0"/>
        </w:rPr>
        <w:t xml:space="preserve">INFANTE, Ulisses. Curso de Gramática aplicada aos textos. São Paulo. Editora Scipione, 5ª ed. 1997.</w:t>
      </w:r>
    </w:p>
    <w:p w:rsidR="00000000" w:rsidDel="00000000" w:rsidP="00000000" w:rsidRDefault="00000000" w:rsidRPr="00000000" w14:paraId="00000079">
      <w:pPr>
        <w:contextualSpacing w:val="0"/>
        <w:jc w:val="both"/>
        <w:rPr/>
      </w:pPr>
      <w:r w:rsidDel="00000000" w:rsidR="00000000" w:rsidRPr="00000000">
        <w:rPr>
          <w:rtl w:val="0"/>
        </w:rPr>
        <w:t xml:space="preserve">BECHARA, Evanildo (1978). Lições de português pela análise sintática. Rio de Janeiro: Editora Griffo.</w:t>
      </w:r>
    </w:p>
    <w:p w:rsidR="00000000" w:rsidDel="00000000" w:rsidP="00000000" w:rsidRDefault="00000000" w:rsidRPr="00000000" w14:paraId="0000007A">
      <w:pPr>
        <w:contextualSpacing w:val="0"/>
        <w:jc w:val="both"/>
        <w:rPr/>
      </w:pPr>
      <w:r w:rsidDel="00000000" w:rsidR="00000000" w:rsidRPr="00000000">
        <w:rPr>
          <w:rtl w:val="0"/>
        </w:rPr>
        <w:t xml:space="preserve">SIMÕES, Sérgio Lourenço. Novo Acordo Ortográfico sem segredo. São Paulo: UNINOVE, 2009. (Série Palavra final, v. 1)</w:t>
      </w:r>
    </w:p>
    <w:p w:rsidR="00000000" w:rsidDel="00000000" w:rsidP="00000000" w:rsidRDefault="00000000" w:rsidRPr="00000000" w14:paraId="0000007B">
      <w:pPr>
        <w:contextualSpacing w:val="0"/>
        <w:jc w:val="both"/>
        <w:rPr/>
      </w:pPr>
      <w:hyperlink r:id="rId15">
        <w:r w:rsidDel="00000000" w:rsidR="00000000" w:rsidRPr="00000000">
          <w:rPr>
            <w:color w:val="0000ff"/>
            <w:u w:val="single"/>
            <w:rtl w:val="0"/>
          </w:rPr>
          <w:t xml:space="preserve">https://drive.google.com/file/d/0BxvOP1IHrRqmU1NkWlZjaWpfUG8/view?usp=sharing</w:t>
        </w:r>
      </w:hyperlink>
      <w:r w:rsidDel="00000000" w:rsidR="00000000" w:rsidRPr="00000000">
        <w:rPr>
          <w:rtl w:val="0"/>
        </w:rPr>
      </w:r>
    </w:p>
    <w:p w:rsidR="00000000" w:rsidDel="00000000" w:rsidP="00000000" w:rsidRDefault="00000000" w:rsidRPr="00000000" w14:paraId="0000007C">
      <w:pPr>
        <w:contextualSpacing w:val="0"/>
        <w:jc w:val="both"/>
        <w:rPr/>
      </w:pPr>
      <w:r w:rsidDel="00000000" w:rsidR="00000000" w:rsidRPr="00000000">
        <w:rPr>
          <w:rtl w:val="0"/>
        </w:rPr>
        <w:t xml:space="preserve">SIMÕES, Sérgio Lourenço. Regência nominal e verbal sem segredo. São Paulo: UNINOVE, 2009. (Série Palavra final, v. 2)</w:t>
      </w:r>
    </w:p>
    <w:p w:rsidR="00000000" w:rsidDel="00000000" w:rsidP="00000000" w:rsidRDefault="00000000" w:rsidRPr="00000000" w14:paraId="0000007D">
      <w:pPr>
        <w:contextualSpacing w:val="0"/>
        <w:jc w:val="both"/>
        <w:rPr/>
      </w:pPr>
      <w:hyperlink r:id="rId16">
        <w:r w:rsidDel="00000000" w:rsidR="00000000" w:rsidRPr="00000000">
          <w:rPr>
            <w:color w:val="0000ff"/>
            <w:u w:val="single"/>
            <w:rtl w:val="0"/>
          </w:rPr>
          <w:t xml:space="preserve">https://drive.google.com/file/d/0BxvOP1IHrRqmXzhZTVRaVnVqUEE/view?usp=sharing</w:t>
        </w:r>
      </w:hyperlink>
      <w:r w:rsidDel="00000000" w:rsidR="00000000" w:rsidRPr="00000000">
        <w:rPr>
          <w:rtl w:val="0"/>
        </w:rPr>
      </w:r>
    </w:p>
    <w:p w:rsidR="00000000" w:rsidDel="00000000" w:rsidP="00000000" w:rsidRDefault="00000000" w:rsidRPr="00000000" w14:paraId="0000007E">
      <w:pPr>
        <w:contextualSpacing w:val="0"/>
        <w:jc w:val="both"/>
        <w:rPr/>
      </w:pPr>
      <w:r w:rsidDel="00000000" w:rsidR="00000000" w:rsidRPr="00000000">
        <w:rPr>
          <w:rtl w:val="0"/>
        </w:rPr>
        <w:t xml:space="preserve">SIMÕES, Sérgio Lourenço. Crase sem Segredo sem segredo. São Paulo: UNINOVE, 2009. (Série Palavra final, v. 3)</w:t>
      </w:r>
    </w:p>
    <w:p w:rsidR="00000000" w:rsidDel="00000000" w:rsidP="00000000" w:rsidRDefault="00000000" w:rsidRPr="00000000" w14:paraId="0000007F">
      <w:pPr>
        <w:contextualSpacing w:val="0"/>
        <w:jc w:val="both"/>
        <w:rPr/>
      </w:pPr>
      <w:hyperlink r:id="rId17">
        <w:r w:rsidDel="00000000" w:rsidR="00000000" w:rsidRPr="00000000">
          <w:rPr>
            <w:color w:val="0000ff"/>
            <w:u w:val="single"/>
            <w:rtl w:val="0"/>
          </w:rPr>
          <w:t xml:space="preserve">https://drive.google.com/file/d/0BxvOP1IHrRqmeU1YOTNIQ3pUbEk/view?usp=sharing</w:t>
        </w:r>
      </w:hyperlink>
      <w:r w:rsidDel="00000000" w:rsidR="00000000" w:rsidRPr="00000000">
        <w:rPr>
          <w:rtl w:val="0"/>
        </w:rPr>
      </w:r>
    </w:p>
    <w:p w:rsidR="00000000" w:rsidDel="00000000" w:rsidP="00000000" w:rsidRDefault="00000000" w:rsidRPr="00000000" w14:paraId="00000080">
      <w:pPr>
        <w:contextualSpacing w:val="0"/>
        <w:jc w:val="both"/>
        <w:rPr/>
      </w:pPr>
      <w:r w:rsidDel="00000000" w:rsidR="00000000" w:rsidRPr="00000000">
        <w:rPr>
          <w:rtl w:val="0"/>
        </w:rPr>
        <w:t xml:space="preserve">SIMÕES, Sérgio Lourenço. Concordância nominal e verbal sem segredo. São Paulo: UNINOVE, 2009. (Série Palavra final, v. 4)</w:t>
      </w:r>
    </w:p>
    <w:p w:rsidR="00000000" w:rsidDel="00000000" w:rsidP="00000000" w:rsidRDefault="00000000" w:rsidRPr="00000000" w14:paraId="00000081">
      <w:pPr>
        <w:contextualSpacing w:val="0"/>
        <w:jc w:val="both"/>
        <w:rPr/>
      </w:pPr>
      <w:hyperlink r:id="rId18">
        <w:r w:rsidDel="00000000" w:rsidR="00000000" w:rsidRPr="00000000">
          <w:rPr>
            <w:color w:val="0000ff"/>
            <w:u w:val="single"/>
            <w:rtl w:val="0"/>
          </w:rPr>
          <w:t xml:space="preserve">https://drive.google.com/file/d/0BxvOP1IHrRqmT0tnV05mSUx5aUU/view?usp=sharing</w:t>
        </w:r>
      </w:hyperlink>
      <w:r w:rsidDel="00000000" w:rsidR="00000000" w:rsidRPr="00000000">
        <w:rPr>
          <w:rtl w:val="0"/>
        </w:rPr>
      </w:r>
    </w:p>
    <w:p w:rsidR="00000000" w:rsidDel="00000000" w:rsidP="00000000" w:rsidRDefault="00000000" w:rsidRPr="00000000" w14:paraId="00000082">
      <w:pPr>
        <w:contextualSpacing w:val="0"/>
        <w:jc w:val="both"/>
        <w:rPr/>
      </w:pPr>
      <w:r w:rsidDel="00000000" w:rsidR="00000000" w:rsidRPr="00000000">
        <w:rPr>
          <w:rtl w:val="0"/>
        </w:rPr>
      </w:r>
    </w:p>
    <w:p w:rsidR="00000000" w:rsidDel="00000000" w:rsidP="00000000" w:rsidRDefault="00000000" w:rsidRPr="00000000" w14:paraId="00000083">
      <w:pPr>
        <w:ind w:left="0" w:firstLine="0"/>
        <w:contextualSpacing w:val="0"/>
        <w:jc w:val="both"/>
        <w:rPr/>
      </w:pPr>
      <w:r w:rsidDel="00000000" w:rsidR="00000000" w:rsidRPr="00000000">
        <w:rPr>
          <w:rtl w:val="0"/>
        </w:rPr>
      </w:r>
    </w:p>
    <w:p w:rsidR="00000000" w:rsidDel="00000000" w:rsidP="00000000" w:rsidRDefault="00000000" w:rsidRPr="00000000" w14:paraId="00000084">
      <w:pPr>
        <w:numPr>
          <w:ilvl w:val="0"/>
          <w:numId w:val="1"/>
        </w:numPr>
        <w:ind w:left="360" w:hanging="360"/>
        <w:contextualSpacing w:val="0"/>
        <w:jc w:val="both"/>
        <w:rPr/>
      </w:pPr>
      <w:r w:rsidDel="00000000" w:rsidR="00000000" w:rsidRPr="00000000">
        <w:rPr>
          <w:b w:val="1"/>
          <w:rtl w:val="0"/>
        </w:rPr>
        <w:t xml:space="preserve">Sistema de cursado y promoción </w:t>
      </w:r>
      <w:r w:rsidDel="00000000" w:rsidR="00000000" w:rsidRPr="00000000">
        <w:rPr>
          <w:rtl w:val="0"/>
        </w:rPr>
      </w:r>
    </w:p>
    <w:p w:rsidR="00000000" w:rsidDel="00000000" w:rsidP="00000000" w:rsidRDefault="00000000" w:rsidRPr="00000000" w14:paraId="00000085">
      <w:pPr>
        <w:contextualSpacing w:val="0"/>
        <w:jc w:val="both"/>
        <w:rPr>
          <w:i w:val="1"/>
        </w:rPr>
      </w:pPr>
      <w:r w:rsidDel="00000000" w:rsidR="00000000" w:rsidRPr="00000000">
        <w:rPr>
          <w:rtl w:val="0"/>
        </w:rPr>
      </w:r>
    </w:p>
    <w:p w:rsidR="00000000" w:rsidDel="00000000" w:rsidP="00000000" w:rsidRDefault="00000000" w:rsidRPr="00000000" w14:paraId="00000086">
      <w:pPr>
        <w:contextualSpacing w:val="0"/>
        <w:jc w:val="both"/>
        <w:rPr/>
      </w:pPr>
      <w:r w:rsidDel="00000000" w:rsidR="00000000" w:rsidRPr="00000000">
        <w:rPr>
          <w:b w:val="1"/>
          <w:rtl w:val="0"/>
        </w:rPr>
        <w:t xml:space="preserve">Alumno Regular: Promoción sin Examen Final</w:t>
      </w:r>
      <w:r w:rsidDel="00000000" w:rsidR="00000000" w:rsidRPr="00000000">
        <w:rPr>
          <w:rtl w:val="0"/>
        </w:rPr>
      </w:r>
    </w:p>
    <w:p w:rsidR="00000000" w:rsidDel="00000000" w:rsidP="00000000" w:rsidRDefault="00000000" w:rsidRPr="00000000" w14:paraId="00000087">
      <w:pPr>
        <w:contextualSpacing w:val="0"/>
        <w:jc w:val="both"/>
        <w:rPr/>
      </w:pPr>
      <w:r w:rsidDel="00000000" w:rsidR="00000000" w:rsidRPr="00000000">
        <w:rPr>
          <w:rtl w:val="0"/>
        </w:rPr>
        <w:t xml:space="preserve">Para la acreditación </w:t>
      </w:r>
      <w:r w:rsidDel="00000000" w:rsidR="00000000" w:rsidRPr="00000000">
        <w:rPr>
          <w:b w:val="1"/>
          <w:rtl w:val="0"/>
        </w:rPr>
        <w:t xml:space="preserve">sin examen final,</w:t>
      </w:r>
      <w:r w:rsidDel="00000000" w:rsidR="00000000" w:rsidRPr="00000000">
        <w:rPr>
          <w:rtl w:val="0"/>
        </w:rPr>
        <w:t xml:space="preserve"> los estudiantes deberán obtener como promedio final nota 7 (siete) o superior y asistir a, por lo menos, el 75% de las clases. El alumno que no logre este promedio deberá rendir examen final - escrito y oral. Si el alumno no cumple con el 75% de asistencia, pierde la condición de alumno regular y podrá recursar la materia o rendir el examen final como alumno libre. </w:t>
      </w:r>
    </w:p>
    <w:p w:rsidR="00000000" w:rsidDel="00000000" w:rsidP="00000000" w:rsidRDefault="00000000" w:rsidRPr="00000000" w14:paraId="00000088">
      <w:pPr>
        <w:contextualSpacing w:val="0"/>
        <w:jc w:val="both"/>
        <w:rPr>
          <w:color w:val="26282a"/>
        </w:rPr>
      </w:pPr>
      <w:r w:rsidDel="00000000" w:rsidR="00000000" w:rsidRPr="00000000">
        <w:rPr>
          <w:rtl w:val="0"/>
        </w:rPr>
      </w:r>
    </w:p>
    <w:p w:rsidR="00000000" w:rsidDel="00000000" w:rsidP="00000000" w:rsidRDefault="00000000" w:rsidRPr="00000000" w14:paraId="00000089">
      <w:pPr>
        <w:contextualSpacing w:val="0"/>
        <w:jc w:val="both"/>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b w:val="1"/>
          <w:rtl w:val="0"/>
        </w:rPr>
        <w:t xml:space="preserve">Alumno Libre: Promoción con Examen Final</w:t>
      </w:r>
      <w:r w:rsidDel="00000000" w:rsidR="00000000" w:rsidRPr="00000000">
        <w:rPr>
          <w:rtl w:val="0"/>
        </w:rPr>
      </w:r>
    </w:p>
    <w:p w:rsidR="00000000" w:rsidDel="00000000" w:rsidP="00000000" w:rsidRDefault="00000000" w:rsidRPr="00000000" w14:paraId="0000008B">
      <w:pPr>
        <w:contextualSpacing w:val="0"/>
        <w:jc w:val="both"/>
        <w:rPr/>
      </w:pPr>
      <w:r w:rsidDel="00000000" w:rsidR="00000000" w:rsidRPr="00000000">
        <w:rPr>
          <w:rtl w:val="0"/>
        </w:rPr>
        <w:t xml:space="preserve">El alumno deberá, indefectiblemente, ponerse en contacto con el profesor por lo menos 60  (sesenta)  días  antes  de  la  fecha  de  examen  para  notificarse  sobre  los  trabajos exigidos, los que deberán ser presentados 30 (treinta) días antes de la fecha de examen elegida, sin excepción.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w:t>
      </w:r>
      <w:r w:rsidDel="00000000" w:rsidR="00000000" w:rsidRPr="00000000">
        <w:rPr>
          <w:b w:val="1"/>
          <w:rtl w:val="0"/>
        </w:rPr>
        <w:t xml:space="preserve">examen libre será escrito y oral.</w:t>
      </w:r>
      <w:r w:rsidDel="00000000" w:rsidR="00000000" w:rsidRPr="00000000">
        <w:rPr>
          <w:rtl w:val="0"/>
        </w:rPr>
        <w:t xml:space="preserve"> Si el alumno aprueba el escrito pero reprueba el oral, deberá rendir ambas pruebas al presentarse a examen nuevamente. </w:t>
      </w:r>
      <w:r w:rsidDel="00000000" w:rsidR="00000000" w:rsidRPr="00000000">
        <w:rPr>
          <w:rtl w:val="0"/>
        </w:rPr>
        <w:t xml:space="preserve">El reglamento de alumno libre está a disposición en la </w:t>
      </w:r>
      <w:hyperlink r:id="rId19">
        <w:r w:rsidDel="00000000" w:rsidR="00000000" w:rsidRPr="00000000">
          <w:rPr>
            <w:color w:val="1155cc"/>
            <w:u w:val="single"/>
            <w:rtl w:val="0"/>
          </w:rPr>
          <w:t xml:space="preserve">Guía del Estudiante 2018</w:t>
        </w:r>
      </w:hyperlink>
      <w:r w:rsidDel="00000000" w:rsidR="00000000" w:rsidRPr="00000000">
        <w:rPr>
          <w:rtl w:val="0"/>
        </w:rPr>
        <w:t xml:space="preserve">. </w:t>
      </w:r>
      <w:r w:rsidDel="00000000" w:rsidR="00000000" w:rsidRPr="00000000">
        <w:rPr>
          <w:rtl w:val="0"/>
        </w:rPr>
        <w:t xml:space="preserve">Se recomienda su lectura para cumplir con los requisitos exigidos.</w:t>
      </w:r>
    </w:p>
    <w:p w:rsidR="00000000" w:rsidDel="00000000" w:rsidP="00000000" w:rsidRDefault="00000000" w:rsidRPr="00000000" w14:paraId="0000008C">
      <w:pPr>
        <w:contextualSpacing w:val="0"/>
        <w:jc w:val="both"/>
        <w:rPr>
          <w:color w:val="26282a"/>
        </w:rPr>
      </w:pPr>
      <w:r w:rsidDel="00000000" w:rsidR="00000000" w:rsidRPr="00000000">
        <w:rPr>
          <w:rtl w:val="0"/>
        </w:rPr>
      </w:r>
    </w:p>
    <w:p w:rsidR="00000000" w:rsidDel="00000000" w:rsidP="00000000" w:rsidRDefault="00000000" w:rsidRPr="00000000" w14:paraId="0000008D">
      <w:pPr>
        <w:ind w:left="0" w:firstLine="0"/>
        <w:contextualSpacing w:val="0"/>
        <w:rPr/>
      </w:pPr>
      <w:r w:rsidDel="00000000" w:rsidR="00000000" w:rsidRPr="00000000">
        <w:rPr>
          <w:rtl w:val="0"/>
        </w:rPr>
      </w:r>
    </w:p>
    <w:p w:rsidR="00000000" w:rsidDel="00000000" w:rsidP="00000000" w:rsidRDefault="00000000" w:rsidRPr="00000000" w14:paraId="0000008E">
      <w:pPr>
        <w:numPr>
          <w:ilvl w:val="0"/>
          <w:numId w:val="1"/>
        </w:numPr>
        <w:ind w:left="360" w:hanging="360"/>
        <w:contextualSpacing w:val="0"/>
        <w:jc w:val="both"/>
        <w:rPr/>
      </w:pPr>
      <w:r w:rsidDel="00000000" w:rsidR="00000000" w:rsidRPr="00000000">
        <w:rPr>
          <w:b w:val="1"/>
          <w:rtl w:val="0"/>
        </w:rPr>
        <w:t xml:space="preserve"> Instrumentos y criterios de evaluación para la aprobación de la unidad curricular</w:t>
      </w:r>
      <w:r w:rsidDel="00000000" w:rsidR="00000000" w:rsidRPr="00000000">
        <w:rPr>
          <w:rtl w:val="0"/>
        </w:rPr>
      </w:r>
    </w:p>
    <w:p w:rsidR="00000000" w:rsidDel="00000000" w:rsidP="00000000" w:rsidRDefault="00000000" w:rsidRPr="00000000" w14:paraId="0000008F">
      <w:pPr>
        <w:contextualSpacing w:val="0"/>
        <w:jc w:val="both"/>
        <w:rPr/>
      </w:pPr>
      <w:r w:rsidDel="00000000" w:rsidR="00000000" w:rsidRPr="00000000">
        <w:rPr>
          <w:rtl w:val="0"/>
        </w:rPr>
        <w:t xml:space="preserve">Se realizarán </w:t>
      </w:r>
      <w:r w:rsidDel="00000000" w:rsidR="00000000" w:rsidRPr="00000000">
        <w:rPr>
          <w:rtl w:val="0"/>
        </w:rPr>
        <w:t xml:space="preserve">1 evaluación escrita y </w:t>
      </w:r>
      <w:r w:rsidDel="00000000" w:rsidR="00000000" w:rsidRPr="00000000">
        <w:rPr>
          <w:rtl w:val="0"/>
        </w:rPr>
        <w:t xml:space="preserve">1 trabajo práctico final, en el cual el alumno sea capaz de demostrar que puede integrar los conocimientos aprendidos durante la cursada en un trabajo de su autoría. Además, se evaluará el desempeño de habilidades de los alumnos a través de producciones escritas individuales y obligatorias. </w:t>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jc w:val="both"/>
        <w:rPr/>
      </w:pPr>
      <w:r w:rsidDel="00000000" w:rsidR="00000000" w:rsidRPr="00000000">
        <w:rPr>
          <w:rtl w:val="0"/>
        </w:rPr>
      </w:r>
    </w:p>
    <w:sectPr>
      <w:footerReference r:id="rId20" w:type="default"/>
      <w:footerReference r:id="rId21" w:type="first"/>
      <w:footerReference r:id="rId22" w:type="even"/>
      <w:pgSz w:h="15840" w:w="12240"/>
      <w:pgMar w:bottom="1134" w:top="709" w:left="1418" w:right="1418"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419"/>
        <w:tab w:val="right" w:pos="8838"/>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419"/>
        <w:tab w:val="right" w:pos="8838"/>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tabs>
        <w:tab w:val="center" w:pos="4419"/>
        <w:tab w:val="right" w:pos="8838"/>
      </w:tabs>
      <w:ind w:right="360"/>
      <w:contextualSpacing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ieslvf.caba.infd.edu.ar/aula" TargetMode="External"/><Relationship Id="rId22" Type="http://schemas.openxmlformats.org/officeDocument/2006/relationships/footer" Target="footer2.xml"/><Relationship Id="rId10" Type="http://schemas.openxmlformats.org/officeDocument/2006/relationships/hyperlink" Target="https://drive.google.com/file/d/0BxvOP1IHrRqmd2VlNDhzc0dqbTQ/view?usp=sharing" TargetMode="External"/><Relationship Id="rId21" Type="http://schemas.openxmlformats.org/officeDocument/2006/relationships/footer" Target="footer3.xml"/><Relationship Id="rId13" Type="http://schemas.openxmlformats.org/officeDocument/2006/relationships/hyperlink" Target="https://drive.google.com/file/d/0BxQgkuURfNdzamFFOEs3SjI2WkE/view?usp=sharing" TargetMode="External"/><Relationship Id="rId12" Type="http://schemas.openxmlformats.org/officeDocument/2006/relationships/hyperlink" Target="https://drive.google.com/file/d/0BxvOP1IHrRqmZTh6MmFZTll5eXM/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35AlA6OBsfGb3I1cWc4U2hyODA/view?usp=sharing" TargetMode="External"/><Relationship Id="rId15" Type="http://schemas.openxmlformats.org/officeDocument/2006/relationships/hyperlink" Target="https://drive.google.com/file/d/0BxvOP1IHrRqmU1NkWlZjaWpfUG8/view?usp=sharing" TargetMode="External"/><Relationship Id="rId14" Type="http://schemas.openxmlformats.org/officeDocument/2006/relationships/hyperlink" Target="https://drive.google.com/file/d/0BxQgkuURfNdzeGRlRE84VENESDA/view?usp=sharing" TargetMode="External"/><Relationship Id="rId17" Type="http://schemas.openxmlformats.org/officeDocument/2006/relationships/hyperlink" Target="https://drive.google.com/file/d/0BxvOP1IHrRqmeU1YOTNIQ3pUbEk/view?usp=sharing" TargetMode="External"/><Relationship Id="rId16" Type="http://schemas.openxmlformats.org/officeDocument/2006/relationships/hyperlink" Target="https://drive.google.com/file/d/0BxvOP1IHrRqmXzhZTVRaVnVqUEE/view?usp=sharing" TargetMode="External"/><Relationship Id="rId5" Type="http://schemas.openxmlformats.org/officeDocument/2006/relationships/styles" Target="styles.xml"/><Relationship Id="rId19" Type="http://schemas.openxmlformats.org/officeDocument/2006/relationships/hyperlink" Target="https://ieslvf-caba.infd.edu.ar/sitio/upload/GUIA_DEL_ESTUDIANTE_2018_VERSION_FINAL.pdf" TargetMode="External"/><Relationship Id="rId6" Type="http://schemas.openxmlformats.org/officeDocument/2006/relationships/image" Target="media/image4.png"/><Relationship Id="rId18" Type="http://schemas.openxmlformats.org/officeDocument/2006/relationships/hyperlink" Target="https://drive.google.com/file/d/0BxvOP1IHrRqmT0tnV05mSUx5aUU/view?usp=sharing" TargetMode="External"/><Relationship Id="rId7" Type="http://schemas.openxmlformats.org/officeDocument/2006/relationships/image" Target="media/image2.png"/><Relationship Id="rId8" Type="http://schemas.openxmlformats.org/officeDocument/2006/relationships/hyperlink" Target="https://drive.google.com/open?id=1mUC3xexZ51SUOAEZHlpcYi2WRgZC3X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