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Layout w:type="fixed"/>
        <w:tblLook w:val="04A0" w:firstRow="1" w:lastRow="0" w:firstColumn="1" w:lastColumn="0" w:noHBand="0" w:noVBand="1"/>
      </w:tblPr>
      <w:tblGrid>
        <w:gridCol w:w="4770"/>
        <w:gridCol w:w="4770"/>
      </w:tblGrid>
      <w:tr w:rsidR="005F0299" w:rsidRPr="00B9529F" w:rsidTr="005C0935">
        <w:tc>
          <w:tcPr>
            <w:tcW w:w="4772" w:type="dxa"/>
            <w:hideMark/>
          </w:tcPr>
          <w:p w:rsidR="005F0299" w:rsidRPr="00B9529F" w:rsidRDefault="005F0299" w:rsidP="005C0935">
            <w:pPr>
              <w:tabs>
                <w:tab w:val="left" w:pos="2891"/>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bookmarkStart w:id="0" w:name="_GoBack"/>
            <w:bookmarkEnd w:id="0"/>
            <w:r w:rsidRPr="00B9529F">
              <w:rPr>
                <w:rFonts w:ascii="Times New Roman" w:eastAsia="Times New Roman" w:hAnsi="Times New Roman" w:cs="Times New Roman"/>
                <w:noProof/>
                <w:color w:val="000000"/>
                <w:sz w:val="20"/>
                <w:szCs w:val="20"/>
                <w:lang w:eastAsia="es-AR"/>
              </w:rPr>
              <w:drawing>
                <wp:inline distT="0" distB="0" distL="0" distR="0" wp14:anchorId="1C86971B" wp14:editId="725FB076">
                  <wp:extent cx="528955" cy="704850"/>
                  <wp:effectExtent l="0" t="0" r="4445"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704850"/>
                          </a:xfrm>
                          <a:prstGeom prst="rect">
                            <a:avLst/>
                          </a:prstGeom>
                          <a:noFill/>
                          <a:ln>
                            <a:noFill/>
                          </a:ln>
                        </pic:spPr>
                      </pic:pic>
                    </a:graphicData>
                  </a:graphic>
                </wp:inline>
              </w:drawing>
            </w:r>
            <w:r w:rsidRPr="00B9529F">
              <w:rPr>
                <w:rFonts w:ascii="Times New Roman" w:eastAsia="Times New Roman" w:hAnsi="Times New Roman" w:cs="Times New Roman"/>
                <w:color w:val="000000"/>
                <w:sz w:val="20"/>
                <w:szCs w:val="20"/>
                <w:lang w:val="es-MX" w:eastAsia="es-AR"/>
              </w:rPr>
              <w:t xml:space="preserve"> </w:t>
            </w:r>
          </w:p>
          <w:p w:rsidR="005F0299" w:rsidRPr="00B9529F" w:rsidRDefault="005F0299" w:rsidP="005C0935">
            <w:pPr>
              <w:tabs>
                <w:tab w:val="left" w:pos="2891"/>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r w:rsidRPr="00B9529F">
              <w:rPr>
                <w:rFonts w:ascii="Times New Roman" w:eastAsia="Times New Roman" w:hAnsi="Times New Roman" w:cs="Times New Roman"/>
                <w:color w:val="000000"/>
                <w:sz w:val="20"/>
                <w:szCs w:val="20"/>
                <w:lang w:val="es-MX" w:eastAsia="es-AR"/>
              </w:rPr>
              <w:t>GOBIERNO DE LA CIUDAD DE BUENOS AIRES</w:t>
            </w:r>
          </w:p>
          <w:p w:rsidR="005F0299" w:rsidRPr="00B9529F" w:rsidRDefault="005F0299" w:rsidP="005C0935">
            <w:pPr>
              <w:tabs>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r w:rsidRPr="00B9529F">
              <w:rPr>
                <w:rFonts w:ascii="Times New Roman" w:eastAsia="Times New Roman" w:hAnsi="Times New Roman" w:cs="Times New Roman"/>
                <w:color w:val="000000"/>
                <w:sz w:val="20"/>
                <w:szCs w:val="20"/>
                <w:lang w:val="es-MX" w:eastAsia="es-AR"/>
              </w:rPr>
              <w:t>Ministerio de Educación</w:t>
            </w:r>
          </w:p>
          <w:p w:rsidR="005F0299" w:rsidRPr="00B9529F" w:rsidRDefault="005F0299" w:rsidP="005C0935">
            <w:pPr>
              <w:tabs>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r w:rsidRPr="00B9529F">
              <w:rPr>
                <w:rFonts w:ascii="Times New Roman" w:eastAsia="Times New Roman" w:hAnsi="Times New Roman" w:cs="Times New Roman"/>
                <w:color w:val="000000"/>
                <w:sz w:val="20"/>
                <w:szCs w:val="20"/>
                <w:lang w:val="es-MX" w:eastAsia="es-AR"/>
              </w:rPr>
              <w:t>Dirección General de Educación Superior</w:t>
            </w:r>
          </w:p>
        </w:tc>
        <w:tc>
          <w:tcPr>
            <w:tcW w:w="4772" w:type="dxa"/>
          </w:tcPr>
          <w:p w:rsidR="005F0299" w:rsidRPr="00B9529F" w:rsidRDefault="005F0299" w:rsidP="005C0935">
            <w:pPr>
              <w:tabs>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r w:rsidRPr="00B9529F">
              <w:rPr>
                <w:rFonts w:ascii="Times New Roman" w:eastAsia="Times New Roman" w:hAnsi="Times New Roman" w:cs="Times New Roman"/>
                <w:noProof/>
                <w:color w:val="000000"/>
                <w:sz w:val="24"/>
                <w:szCs w:val="24"/>
                <w:lang w:eastAsia="es-AR"/>
              </w:rPr>
              <w:drawing>
                <wp:anchor distT="0" distB="0" distL="114300" distR="114300" simplePos="0" relativeHeight="251659264" behindDoc="0" locked="0" layoutInCell="1" allowOverlap="1" wp14:anchorId="5C018DE9" wp14:editId="42AE04D4">
                  <wp:simplePos x="0" y="0"/>
                  <wp:positionH relativeFrom="margin">
                    <wp:posOffset>885825</wp:posOffset>
                  </wp:positionH>
                  <wp:positionV relativeFrom="paragraph">
                    <wp:posOffset>19050</wp:posOffset>
                  </wp:positionV>
                  <wp:extent cx="857250" cy="695325"/>
                  <wp:effectExtent l="0" t="0" r="0" b="9525"/>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pic:spPr>
                      </pic:pic>
                    </a:graphicData>
                  </a:graphic>
                  <wp14:sizeRelH relativeFrom="page">
                    <wp14:pctWidth>0</wp14:pctWidth>
                  </wp14:sizeRelH>
                  <wp14:sizeRelV relativeFrom="page">
                    <wp14:pctHeight>0</wp14:pctHeight>
                  </wp14:sizeRelV>
                </wp:anchor>
              </w:drawing>
            </w:r>
          </w:p>
          <w:p w:rsidR="005F0299" w:rsidRPr="00B9529F" w:rsidRDefault="005F0299" w:rsidP="005C0935">
            <w:pPr>
              <w:tabs>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p>
          <w:p w:rsidR="005F0299" w:rsidRPr="00B9529F" w:rsidRDefault="005F0299" w:rsidP="005C0935">
            <w:pPr>
              <w:tabs>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p>
          <w:p w:rsidR="005F0299" w:rsidRPr="00B9529F" w:rsidRDefault="005F0299" w:rsidP="005C0935">
            <w:pPr>
              <w:tabs>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p>
          <w:p w:rsidR="005F0299" w:rsidRPr="00B9529F" w:rsidRDefault="005F0299" w:rsidP="005C0935">
            <w:pPr>
              <w:tabs>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p>
          <w:p w:rsidR="005F0299" w:rsidRPr="00B9529F" w:rsidRDefault="005F0299" w:rsidP="005C0935">
            <w:pPr>
              <w:tabs>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r w:rsidRPr="00B9529F">
              <w:rPr>
                <w:rFonts w:ascii="Times New Roman" w:eastAsia="Times New Roman" w:hAnsi="Times New Roman" w:cs="Times New Roman"/>
                <w:color w:val="000000"/>
                <w:sz w:val="20"/>
                <w:szCs w:val="20"/>
                <w:lang w:val="es-MX" w:eastAsia="es-AR"/>
              </w:rPr>
              <w:t>INSTITUTO DE ENSEÑANZA SUPERIOR EN</w:t>
            </w:r>
          </w:p>
          <w:p w:rsidR="005F0299" w:rsidRPr="00B9529F" w:rsidRDefault="005F0299" w:rsidP="005C0935">
            <w:pPr>
              <w:tabs>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r w:rsidRPr="00B9529F">
              <w:rPr>
                <w:rFonts w:ascii="Times New Roman" w:eastAsia="Times New Roman" w:hAnsi="Times New Roman" w:cs="Times New Roman"/>
                <w:color w:val="000000"/>
                <w:sz w:val="20"/>
                <w:szCs w:val="20"/>
                <w:lang w:val="es-MX" w:eastAsia="es-AR"/>
              </w:rPr>
              <w:t>LENGUAS VIVAS</w:t>
            </w:r>
          </w:p>
          <w:p w:rsidR="005F0299" w:rsidRPr="00B9529F" w:rsidRDefault="005F0299" w:rsidP="005C0935">
            <w:pPr>
              <w:tabs>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r w:rsidRPr="00B9529F">
              <w:rPr>
                <w:rFonts w:ascii="Times New Roman" w:eastAsia="Times New Roman" w:hAnsi="Times New Roman" w:cs="Times New Roman"/>
                <w:color w:val="000000"/>
                <w:sz w:val="20"/>
                <w:szCs w:val="20"/>
                <w:lang w:val="es-MX" w:eastAsia="es-AR"/>
              </w:rPr>
              <w:t>“Juan Ramón Fernández”</w:t>
            </w:r>
          </w:p>
        </w:tc>
      </w:tr>
    </w:tbl>
    <w:p w:rsidR="005F0299" w:rsidRPr="00B9529F" w:rsidRDefault="005F0299" w:rsidP="005F0299">
      <w:pPr>
        <w:tabs>
          <w:tab w:val="center" w:pos="4419"/>
          <w:tab w:val="right" w:pos="8838"/>
        </w:tabs>
        <w:spacing w:after="0" w:line="240" w:lineRule="auto"/>
        <w:jc w:val="center"/>
        <w:rPr>
          <w:rFonts w:ascii="Times New Roman" w:eastAsia="Times New Roman" w:hAnsi="Times New Roman" w:cs="Times New Roman"/>
          <w:color w:val="000000"/>
          <w:sz w:val="20"/>
          <w:szCs w:val="20"/>
          <w:lang w:val="es-MX" w:eastAsia="es-AR"/>
        </w:rPr>
      </w:pPr>
    </w:p>
    <w:p w:rsidR="005F0299" w:rsidRPr="00B9529F" w:rsidRDefault="005F0299" w:rsidP="005F0299">
      <w:pPr>
        <w:spacing w:after="0" w:line="240" w:lineRule="auto"/>
        <w:jc w:val="center"/>
        <w:rPr>
          <w:rFonts w:ascii="Arial" w:eastAsia="Times New Roman" w:hAnsi="Arial" w:cs="Arial"/>
          <w:color w:val="000000"/>
          <w:sz w:val="24"/>
          <w:szCs w:val="24"/>
          <w:lang w:val="es-MX" w:eastAsia="es-AR"/>
        </w:rPr>
      </w:pPr>
      <w:r w:rsidRPr="00B9529F">
        <w:rPr>
          <w:rFonts w:ascii="Arial" w:eastAsia="Times New Roman" w:hAnsi="Arial" w:cs="Arial"/>
          <w:color w:val="000000"/>
          <w:sz w:val="24"/>
          <w:szCs w:val="24"/>
          <w:lang w:val="es-MX" w:eastAsia="es-AR"/>
        </w:rPr>
        <w:t xml:space="preserve">Programa </w:t>
      </w:r>
    </w:p>
    <w:p w:rsidR="005F0299" w:rsidRPr="00B9529F" w:rsidRDefault="005F0299" w:rsidP="005F0299">
      <w:pPr>
        <w:spacing w:after="0" w:line="240" w:lineRule="auto"/>
        <w:jc w:val="center"/>
        <w:rPr>
          <w:rFonts w:ascii="Arial" w:eastAsia="Times New Roman" w:hAnsi="Arial" w:cs="Arial"/>
          <w:b/>
          <w:color w:val="000000"/>
          <w:sz w:val="24"/>
          <w:szCs w:val="24"/>
          <w:lang w:val="es-MX" w:eastAsia="es-AR"/>
        </w:rPr>
      </w:pPr>
    </w:p>
    <w:p w:rsidR="005F0299" w:rsidRPr="00B9529F" w:rsidRDefault="005F0299" w:rsidP="005F0299">
      <w:pPr>
        <w:spacing w:after="0" w:line="240" w:lineRule="auto"/>
        <w:jc w:val="center"/>
        <w:rPr>
          <w:rFonts w:ascii="Arial" w:eastAsia="Times New Roman" w:hAnsi="Arial" w:cs="Arial"/>
          <w:b/>
          <w:color w:val="000000"/>
          <w:sz w:val="24"/>
          <w:szCs w:val="24"/>
          <w:lang w:val="es-MX" w:eastAsia="es-AR"/>
        </w:rPr>
      </w:pPr>
      <w:r w:rsidRPr="009E083C">
        <w:rPr>
          <w:rFonts w:ascii="Arial" w:eastAsia="Times New Roman" w:hAnsi="Arial" w:cs="Arial"/>
          <w:color w:val="000000"/>
          <w:sz w:val="24"/>
          <w:szCs w:val="24"/>
          <w:lang w:val="es-MX" w:eastAsia="es-AR"/>
        </w:rPr>
        <w:t>UNIDAD CURRICULAR</w:t>
      </w:r>
      <w:r w:rsidRPr="009E083C">
        <w:rPr>
          <w:rFonts w:ascii="Arial" w:eastAsia="Times New Roman" w:hAnsi="Arial" w:cs="Arial"/>
          <w:b/>
          <w:color w:val="000000"/>
          <w:sz w:val="24"/>
          <w:szCs w:val="24"/>
          <w:lang w:val="es-MX" w:eastAsia="es-AR"/>
        </w:rPr>
        <w:t xml:space="preserve"> :   </w:t>
      </w:r>
      <w:r w:rsidRPr="009E083C">
        <w:rPr>
          <w:rFonts w:ascii="Arial" w:eastAsia="Times New Roman" w:hAnsi="Arial" w:cs="Arial"/>
          <w:b/>
          <w:color w:val="000000"/>
          <w:sz w:val="24"/>
          <w:szCs w:val="24"/>
          <w:u w:val="single"/>
          <w:lang w:val="es-MX" w:eastAsia="es-AR"/>
        </w:rPr>
        <w:t>Observación</w:t>
      </w:r>
      <w:r w:rsidRPr="009E083C">
        <w:rPr>
          <w:rFonts w:ascii="Arial" w:eastAsia="Times New Roman" w:hAnsi="Arial" w:cs="Arial"/>
          <w:b/>
          <w:color w:val="000000"/>
          <w:sz w:val="24"/>
          <w:szCs w:val="24"/>
          <w:lang w:val="es-MX" w:eastAsia="es-AR"/>
        </w:rPr>
        <w:t xml:space="preserve"> (PI )</w:t>
      </w:r>
    </w:p>
    <w:p w:rsidR="005F0299" w:rsidRPr="00B9529F" w:rsidRDefault="005F0299" w:rsidP="005F0299">
      <w:pPr>
        <w:spacing w:after="0" w:line="240" w:lineRule="auto"/>
        <w:jc w:val="center"/>
        <w:rPr>
          <w:rFonts w:ascii="Arial" w:eastAsia="Times New Roman" w:hAnsi="Arial" w:cs="Arial"/>
          <w:i/>
          <w:color w:val="000000"/>
          <w:sz w:val="24"/>
          <w:szCs w:val="24"/>
          <w:lang w:val="es-MX" w:eastAsia="es-AR"/>
        </w:rPr>
      </w:pPr>
    </w:p>
    <w:p w:rsidR="005F0299" w:rsidRPr="00B9529F" w:rsidRDefault="005F0299" w:rsidP="005F0299">
      <w:pPr>
        <w:spacing w:after="0" w:line="240" w:lineRule="auto"/>
        <w:rPr>
          <w:rFonts w:ascii="Arial" w:eastAsia="Times New Roman" w:hAnsi="Arial" w:cs="Arial"/>
          <w:color w:val="000000"/>
          <w:sz w:val="28"/>
          <w:szCs w:val="28"/>
          <w:lang w:val="es-MX" w:eastAsia="es-AR"/>
        </w:rPr>
      </w:pPr>
      <w:r w:rsidRPr="005F0299">
        <w:rPr>
          <w:rFonts w:ascii="Arial" w:eastAsia="Times New Roman" w:hAnsi="Arial" w:cs="Arial"/>
          <w:color w:val="000000"/>
          <w:sz w:val="28"/>
          <w:szCs w:val="28"/>
          <w:lang w:val="es-MX" w:eastAsia="es-AR"/>
        </w:rPr>
        <w:t>Departamento: Inglés</w:t>
      </w:r>
    </w:p>
    <w:p w:rsidR="005F0299" w:rsidRPr="00B9529F" w:rsidRDefault="005F0299" w:rsidP="005F0299">
      <w:pPr>
        <w:spacing w:after="0" w:line="240" w:lineRule="auto"/>
        <w:rPr>
          <w:rFonts w:ascii="Arial" w:eastAsia="Times New Roman" w:hAnsi="Arial" w:cs="Arial"/>
          <w:color w:val="000000"/>
          <w:sz w:val="28"/>
          <w:szCs w:val="28"/>
          <w:lang w:val="es-MX" w:eastAsia="es-AR"/>
        </w:rPr>
      </w:pPr>
      <w:r w:rsidRPr="00B9529F">
        <w:rPr>
          <w:rFonts w:ascii="Arial" w:eastAsia="Times New Roman" w:hAnsi="Arial" w:cs="Arial"/>
          <w:color w:val="000000"/>
          <w:sz w:val="28"/>
          <w:szCs w:val="28"/>
          <w:lang w:val="es-MX" w:eastAsia="es-AR"/>
        </w:rPr>
        <w:t xml:space="preserve">Carrera/s: </w:t>
      </w:r>
      <w:r w:rsidRPr="005F0299">
        <w:rPr>
          <w:rFonts w:ascii="Arial" w:eastAsia="Times New Roman" w:hAnsi="Arial" w:cs="Arial"/>
          <w:color w:val="000000"/>
          <w:sz w:val="28"/>
          <w:szCs w:val="28"/>
          <w:lang w:val="es-MX" w:eastAsia="es-AR"/>
        </w:rPr>
        <w:t>Profesorado de Inglés</w:t>
      </w:r>
    </w:p>
    <w:p w:rsidR="005F0299" w:rsidRPr="00B9529F" w:rsidRDefault="005F0299" w:rsidP="005F0299">
      <w:pPr>
        <w:spacing w:after="0" w:line="240" w:lineRule="auto"/>
        <w:rPr>
          <w:rFonts w:ascii="Arial" w:eastAsia="Times New Roman" w:hAnsi="Arial" w:cs="Arial"/>
          <w:color w:val="000000"/>
          <w:sz w:val="28"/>
          <w:szCs w:val="28"/>
          <w:lang w:val="es-MX" w:eastAsia="es-AR"/>
        </w:rPr>
      </w:pPr>
      <w:r w:rsidRPr="00B9529F">
        <w:rPr>
          <w:rFonts w:ascii="Arial" w:eastAsia="Times New Roman" w:hAnsi="Arial" w:cs="Arial"/>
          <w:color w:val="000000"/>
          <w:sz w:val="28"/>
          <w:szCs w:val="28"/>
          <w:lang w:val="es-MX" w:eastAsia="es-AR"/>
        </w:rPr>
        <w:t>Trayecto o campo:</w:t>
      </w:r>
      <w:r w:rsidRPr="005F0299">
        <w:rPr>
          <w:rFonts w:ascii="Arial" w:eastAsia="Times New Roman" w:hAnsi="Arial" w:cs="Arial"/>
          <w:color w:val="000000"/>
          <w:sz w:val="28"/>
          <w:szCs w:val="28"/>
          <w:lang w:val="es-MX" w:eastAsia="es-AR"/>
        </w:rPr>
        <w:t xml:space="preserve"> CFPP Tramo 2</w:t>
      </w:r>
    </w:p>
    <w:p w:rsidR="005F0299" w:rsidRPr="00B9529F" w:rsidRDefault="005F0299" w:rsidP="005F0299">
      <w:pPr>
        <w:spacing w:after="0" w:line="240" w:lineRule="auto"/>
        <w:jc w:val="both"/>
        <w:rPr>
          <w:rFonts w:ascii="Arial" w:eastAsia="Times New Roman" w:hAnsi="Arial" w:cs="Arial"/>
          <w:color w:val="000000"/>
          <w:sz w:val="28"/>
          <w:szCs w:val="28"/>
          <w:lang w:val="es-MX" w:eastAsia="es-AR"/>
        </w:rPr>
      </w:pPr>
      <w:r w:rsidRPr="00B9529F">
        <w:rPr>
          <w:rFonts w:ascii="Arial" w:eastAsia="Times New Roman" w:hAnsi="Arial" w:cs="Arial"/>
          <w:color w:val="000000"/>
          <w:sz w:val="28"/>
          <w:szCs w:val="28"/>
          <w:lang w:val="es-MX" w:eastAsia="es-AR"/>
        </w:rPr>
        <w:t>Carga ho</w:t>
      </w:r>
      <w:r w:rsidRPr="005F0299">
        <w:rPr>
          <w:rFonts w:ascii="Arial" w:eastAsia="Times New Roman" w:hAnsi="Arial" w:cs="Arial"/>
          <w:color w:val="000000"/>
          <w:sz w:val="28"/>
          <w:szCs w:val="28"/>
          <w:lang w:val="es-MX" w:eastAsia="es-AR"/>
        </w:rPr>
        <w:t>raria: 2 horas</w:t>
      </w:r>
    </w:p>
    <w:p w:rsidR="005F0299" w:rsidRPr="00B9529F" w:rsidRDefault="005F0299" w:rsidP="005F0299">
      <w:pPr>
        <w:spacing w:after="0" w:line="240" w:lineRule="auto"/>
        <w:jc w:val="both"/>
        <w:rPr>
          <w:rFonts w:ascii="Arial" w:eastAsia="Times New Roman" w:hAnsi="Arial" w:cs="Arial"/>
          <w:color w:val="000000"/>
          <w:sz w:val="28"/>
          <w:szCs w:val="28"/>
          <w:lang w:val="es-MX" w:eastAsia="es-AR"/>
        </w:rPr>
      </w:pPr>
      <w:r w:rsidRPr="00B9529F">
        <w:rPr>
          <w:rFonts w:ascii="Arial" w:eastAsia="Times New Roman" w:hAnsi="Arial" w:cs="Arial"/>
          <w:color w:val="000000"/>
          <w:sz w:val="28"/>
          <w:szCs w:val="28"/>
          <w:lang w:val="es-MX" w:eastAsia="es-AR"/>
        </w:rPr>
        <w:t xml:space="preserve">Régimen de cursada: </w:t>
      </w:r>
      <w:r w:rsidRPr="005F0299">
        <w:rPr>
          <w:rFonts w:ascii="Arial" w:eastAsia="Times New Roman" w:hAnsi="Arial" w:cs="Arial"/>
          <w:color w:val="000000"/>
          <w:sz w:val="28"/>
          <w:szCs w:val="28"/>
          <w:lang w:val="es-MX" w:eastAsia="es-AR"/>
        </w:rPr>
        <w:t xml:space="preserve">cuatrimestral </w:t>
      </w:r>
    </w:p>
    <w:p w:rsidR="005F0299" w:rsidRPr="005F0299" w:rsidRDefault="005F0299" w:rsidP="005F0299">
      <w:pPr>
        <w:spacing w:after="0" w:line="240" w:lineRule="auto"/>
        <w:jc w:val="both"/>
        <w:rPr>
          <w:rFonts w:ascii="Arial" w:eastAsia="Times New Roman" w:hAnsi="Arial" w:cs="Arial"/>
          <w:color w:val="000000"/>
          <w:sz w:val="28"/>
          <w:szCs w:val="28"/>
          <w:lang w:val="es-MX" w:eastAsia="es-AR"/>
        </w:rPr>
      </w:pPr>
      <w:r w:rsidRPr="00B9529F">
        <w:rPr>
          <w:rFonts w:ascii="Arial" w:eastAsia="Times New Roman" w:hAnsi="Arial" w:cs="Arial"/>
          <w:color w:val="000000"/>
          <w:sz w:val="28"/>
          <w:szCs w:val="28"/>
          <w:lang w:val="es-MX" w:eastAsia="es-AR"/>
        </w:rPr>
        <w:t xml:space="preserve">Turno: </w:t>
      </w:r>
      <w:r w:rsidRPr="005F0299">
        <w:rPr>
          <w:rFonts w:ascii="Arial" w:eastAsia="Times New Roman" w:hAnsi="Arial" w:cs="Arial"/>
          <w:color w:val="000000"/>
          <w:sz w:val="28"/>
          <w:szCs w:val="28"/>
          <w:lang w:val="es-MX" w:eastAsia="es-AR"/>
        </w:rPr>
        <w:t>vespertino</w:t>
      </w:r>
    </w:p>
    <w:p w:rsidR="005F0299" w:rsidRPr="00B9529F" w:rsidRDefault="005F0299" w:rsidP="005F0299">
      <w:pPr>
        <w:spacing w:after="0" w:line="240" w:lineRule="auto"/>
        <w:jc w:val="both"/>
        <w:rPr>
          <w:rFonts w:ascii="Arial" w:eastAsia="Times New Roman" w:hAnsi="Arial" w:cs="Arial"/>
          <w:color w:val="000000"/>
          <w:sz w:val="28"/>
          <w:szCs w:val="28"/>
          <w:lang w:val="es-MX" w:eastAsia="es-AR"/>
        </w:rPr>
      </w:pPr>
      <w:r w:rsidRPr="005F0299">
        <w:rPr>
          <w:rFonts w:ascii="Arial" w:eastAsia="Times New Roman" w:hAnsi="Arial" w:cs="Arial"/>
          <w:color w:val="000000"/>
          <w:sz w:val="28"/>
          <w:szCs w:val="28"/>
          <w:lang w:val="es-MX" w:eastAsia="es-AR"/>
        </w:rPr>
        <w:t>Sede .Pompeya</w:t>
      </w:r>
    </w:p>
    <w:p w:rsidR="005F0299" w:rsidRPr="00B9529F" w:rsidRDefault="005F0299" w:rsidP="005F0299">
      <w:pPr>
        <w:spacing w:after="0" w:line="240" w:lineRule="auto"/>
        <w:jc w:val="both"/>
        <w:rPr>
          <w:rFonts w:ascii="Arial" w:eastAsia="Times New Roman" w:hAnsi="Arial" w:cs="Arial"/>
          <w:color w:val="000000"/>
          <w:sz w:val="28"/>
          <w:szCs w:val="28"/>
          <w:lang w:val="es-MX" w:eastAsia="es-AR"/>
        </w:rPr>
      </w:pPr>
      <w:r w:rsidRPr="005F0299">
        <w:rPr>
          <w:rFonts w:ascii="Arial" w:eastAsia="Times New Roman" w:hAnsi="Arial" w:cs="Arial"/>
          <w:color w:val="000000"/>
          <w:sz w:val="28"/>
          <w:szCs w:val="28"/>
          <w:lang w:val="es-MX" w:eastAsia="es-AR"/>
        </w:rPr>
        <w:t xml:space="preserve">Profesora. Andrea </w:t>
      </w:r>
      <w:proofErr w:type="spellStart"/>
      <w:r w:rsidRPr="005F0299">
        <w:rPr>
          <w:rFonts w:ascii="Arial" w:eastAsia="Times New Roman" w:hAnsi="Arial" w:cs="Arial"/>
          <w:color w:val="000000"/>
          <w:sz w:val="28"/>
          <w:szCs w:val="28"/>
          <w:lang w:val="es-MX" w:eastAsia="es-AR"/>
        </w:rPr>
        <w:t>Rompato</w:t>
      </w:r>
      <w:proofErr w:type="spellEnd"/>
    </w:p>
    <w:p w:rsidR="005F0299" w:rsidRPr="00B9529F" w:rsidRDefault="005F0299" w:rsidP="005F0299">
      <w:pPr>
        <w:spacing w:after="0" w:line="240" w:lineRule="auto"/>
        <w:jc w:val="both"/>
        <w:rPr>
          <w:rFonts w:ascii="Arial" w:eastAsia="Times New Roman" w:hAnsi="Arial" w:cs="Arial"/>
          <w:color w:val="000000"/>
          <w:sz w:val="28"/>
          <w:szCs w:val="28"/>
          <w:lang w:val="es-MX" w:eastAsia="es-AR"/>
        </w:rPr>
      </w:pPr>
      <w:r w:rsidRPr="00B9529F">
        <w:rPr>
          <w:rFonts w:ascii="Arial" w:eastAsia="Times New Roman" w:hAnsi="Arial" w:cs="Arial"/>
          <w:color w:val="000000"/>
          <w:sz w:val="28"/>
          <w:szCs w:val="28"/>
          <w:lang w:val="es-MX" w:eastAsia="es-AR"/>
        </w:rPr>
        <w:t>Año lectivo:</w:t>
      </w:r>
      <w:r w:rsidRPr="005F0299">
        <w:rPr>
          <w:rFonts w:ascii="Arial" w:eastAsia="Times New Roman" w:hAnsi="Arial" w:cs="Arial"/>
          <w:color w:val="000000"/>
          <w:sz w:val="28"/>
          <w:szCs w:val="28"/>
          <w:lang w:val="es-MX" w:eastAsia="es-AR"/>
        </w:rPr>
        <w:t xml:space="preserve"> 2018</w:t>
      </w:r>
    </w:p>
    <w:p w:rsidR="005F0299" w:rsidRPr="005F0299" w:rsidRDefault="005F0299" w:rsidP="005F0299">
      <w:pPr>
        <w:jc w:val="both"/>
        <w:rPr>
          <w:rFonts w:ascii="Book Antiqua" w:eastAsia="Times New Roman" w:hAnsi="Book Antiqua" w:cs="Arial"/>
          <w:sz w:val="28"/>
          <w:szCs w:val="28"/>
          <w:lang w:eastAsia="es-AR"/>
        </w:rPr>
      </w:pPr>
      <w:r w:rsidRPr="00B9529F">
        <w:rPr>
          <w:rFonts w:ascii="Arial" w:eastAsia="Times New Roman" w:hAnsi="Arial" w:cs="Arial"/>
          <w:color w:val="000000"/>
          <w:sz w:val="28"/>
          <w:szCs w:val="28"/>
          <w:lang w:val="es-MX" w:eastAsia="es-AR"/>
        </w:rPr>
        <w:t>Correlatividades:</w:t>
      </w:r>
      <w:r w:rsidRPr="005F0299">
        <w:rPr>
          <w:rFonts w:ascii="Book Antiqua" w:eastAsia="Times New Roman" w:hAnsi="Book Antiqua" w:cs="Arial"/>
          <w:sz w:val="28"/>
          <w:szCs w:val="28"/>
          <w:lang w:eastAsia="es-AR"/>
        </w:rPr>
        <w:t xml:space="preserve"> </w:t>
      </w:r>
      <w:r w:rsidRPr="005F0299">
        <w:rPr>
          <w:rFonts w:ascii="Arial" w:eastAsia="Times New Roman" w:hAnsi="Arial" w:cs="Arial"/>
          <w:sz w:val="28"/>
          <w:szCs w:val="28"/>
          <w:lang w:eastAsia="es-AR"/>
        </w:rPr>
        <w:t>Aproximación a la práctica docente.</w:t>
      </w:r>
      <w:r w:rsidRPr="005F0299">
        <w:rPr>
          <w:rFonts w:ascii="Book Antiqua" w:eastAsia="Times New Roman" w:hAnsi="Book Antiqua" w:cs="Arial"/>
          <w:sz w:val="28"/>
          <w:szCs w:val="28"/>
          <w:lang w:eastAsia="es-AR"/>
        </w:rPr>
        <w:t xml:space="preserve">                            </w:t>
      </w:r>
    </w:p>
    <w:p w:rsidR="00C50DC1" w:rsidRPr="00D5245D" w:rsidRDefault="00C50DC1">
      <w:pPr>
        <w:rPr>
          <w:rFonts w:ascii="Arial" w:hAnsi="Arial" w:cs="Arial"/>
          <w:sz w:val="24"/>
          <w:szCs w:val="24"/>
        </w:rPr>
      </w:pPr>
    </w:p>
    <w:p w:rsidR="00100A33" w:rsidRPr="00D5245D" w:rsidRDefault="005F0299" w:rsidP="00EB518E">
      <w:pPr>
        <w:spacing w:line="360" w:lineRule="auto"/>
        <w:jc w:val="both"/>
        <w:rPr>
          <w:rFonts w:ascii="Arial" w:hAnsi="Arial" w:cs="Arial"/>
          <w:b/>
          <w:sz w:val="24"/>
          <w:szCs w:val="24"/>
        </w:rPr>
      </w:pPr>
      <w:r>
        <w:rPr>
          <w:rFonts w:ascii="Arial" w:hAnsi="Arial" w:cs="Arial"/>
          <w:b/>
          <w:sz w:val="24"/>
          <w:szCs w:val="24"/>
        </w:rPr>
        <w:t>1 .</w:t>
      </w:r>
      <w:r w:rsidR="00EB518E" w:rsidRPr="00D5245D">
        <w:rPr>
          <w:rFonts w:ascii="Arial" w:hAnsi="Arial" w:cs="Arial"/>
          <w:b/>
          <w:sz w:val="24"/>
          <w:szCs w:val="24"/>
        </w:rPr>
        <w:t>Fundamentación</w:t>
      </w:r>
    </w:p>
    <w:p w:rsidR="00100A33" w:rsidRPr="00D5245D" w:rsidRDefault="00100A33" w:rsidP="00100A33">
      <w:pPr>
        <w:spacing w:line="360" w:lineRule="auto"/>
        <w:jc w:val="both"/>
        <w:rPr>
          <w:rFonts w:ascii="Arial" w:hAnsi="Arial" w:cs="Arial"/>
          <w:sz w:val="24"/>
          <w:szCs w:val="24"/>
        </w:rPr>
      </w:pPr>
      <w:r w:rsidRPr="00D5245D">
        <w:rPr>
          <w:rFonts w:ascii="Arial" w:hAnsi="Arial" w:cs="Arial"/>
          <w:sz w:val="24"/>
          <w:szCs w:val="24"/>
        </w:rPr>
        <w:t xml:space="preserve">La unidad curricular Observación se constituye como una herramienta teórica y metodológica válida de recorte de la realidad que posibilita al futuro docente indagar críticamente la dinámica de la clase de inglés dentro de la institución escolar con el propósito de “desnaturalizar la mirada” sobre la misma, según dicta el diseño curricular </w:t>
      </w:r>
      <w:r w:rsidR="00EB518E" w:rsidRPr="00D5245D">
        <w:rPr>
          <w:rFonts w:ascii="Arial" w:hAnsi="Arial" w:cs="Arial"/>
          <w:sz w:val="24"/>
          <w:szCs w:val="24"/>
        </w:rPr>
        <w:t xml:space="preserve">institucional </w:t>
      </w:r>
      <w:r w:rsidRPr="00D5245D">
        <w:rPr>
          <w:rFonts w:ascii="Arial" w:hAnsi="Arial" w:cs="Arial"/>
          <w:sz w:val="24"/>
          <w:szCs w:val="24"/>
        </w:rPr>
        <w:t>vigente.</w:t>
      </w:r>
    </w:p>
    <w:p w:rsidR="00100A33" w:rsidRPr="00D5245D" w:rsidRDefault="00EB518E" w:rsidP="00100A33">
      <w:pPr>
        <w:spacing w:line="360" w:lineRule="auto"/>
        <w:jc w:val="both"/>
        <w:rPr>
          <w:rFonts w:ascii="Arial" w:hAnsi="Arial" w:cs="Arial"/>
          <w:sz w:val="24"/>
          <w:szCs w:val="24"/>
        </w:rPr>
      </w:pPr>
      <w:r w:rsidRPr="00D5245D">
        <w:rPr>
          <w:rFonts w:ascii="Arial" w:hAnsi="Arial" w:cs="Arial"/>
          <w:sz w:val="24"/>
          <w:szCs w:val="24"/>
        </w:rPr>
        <w:t xml:space="preserve">Busca lograr </w:t>
      </w:r>
      <w:r w:rsidR="00100A33" w:rsidRPr="00D5245D">
        <w:rPr>
          <w:rFonts w:ascii="Arial" w:hAnsi="Arial" w:cs="Arial"/>
          <w:sz w:val="24"/>
          <w:szCs w:val="24"/>
        </w:rPr>
        <w:t xml:space="preserve"> la construcción y la apropiación de conocimientos significativos y relevantes sobre el objeto de conocimiento: la clase de inglés en el nivel inicial, primario y medio, en un proceso de aproximaciones sucesivas, cada vez más ricas y complejas que vaya ampliando los alcances de las acciones iniciadas en Aproximación a la Práctica Docente</w:t>
      </w:r>
      <w:r w:rsidRPr="00D5245D">
        <w:rPr>
          <w:rFonts w:ascii="Arial" w:hAnsi="Arial" w:cs="Arial"/>
          <w:sz w:val="24"/>
          <w:szCs w:val="24"/>
        </w:rPr>
        <w:t>.</w:t>
      </w:r>
    </w:p>
    <w:p w:rsidR="00100A33" w:rsidRPr="00D5245D" w:rsidRDefault="00100A33" w:rsidP="00100A33">
      <w:pPr>
        <w:spacing w:line="360" w:lineRule="auto"/>
        <w:jc w:val="both"/>
        <w:rPr>
          <w:rFonts w:ascii="Arial" w:hAnsi="Arial" w:cs="Arial"/>
          <w:sz w:val="24"/>
          <w:szCs w:val="24"/>
        </w:rPr>
      </w:pPr>
      <w:r w:rsidRPr="00D5245D">
        <w:rPr>
          <w:rFonts w:ascii="Arial" w:hAnsi="Arial" w:cs="Arial"/>
          <w:sz w:val="24"/>
          <w:szCs w:val="24"/>
        </w:rPr>
        <w:t xml:space="preserve">Para ello resulta necesario contar con herramientas y técnicas básicas de la investigación sociocultural como la observación, la entrevista, el cuestionario y el </w:t>
      </w:r>
      <w:r w:rsidRPr="00D5245D">
        <w:rPr>
          <w:rFonts w:ascii="Arial" w:hAnsi="Arial" w:cs="Arial"/>
          <w:sz w:val="24"/>
          <w:szCs w:val="24"/>
        </w:rPr>
        <w:lastRenderedPageBreak/>
        <w:t>análisis de documentos, como así también conocimientos sobre registro, organización, interpretación y triangulación de los datos obtenidos, es decir una recolección y análisis crítico de información sustantiva estableciendo relaciones con el conocimiento teórico para resignificar los conceptos trabajados y abrir la posibilidad de un estudio comparativo entre las distintas investigaciones presentadas por el grupo.</w:t>
      </w:r>
    </w:p>
    <w:p w:rsidR="00C50DC1" w:rsidRPr="00D5245D" w:rsidRDefault="00C50DC1">
      <w:pPr>
        <w:rPr>
          <w:rFonts w:ascii="Arial" w:hAnsi="Arial" w:cs="Arial"/>
          <w:sz w:val="24"/>
          <w:szCs w:val="24"/>
        </w:rPr>
      </w:pPr>
    </w:p>
    <w:p w:rsidR="00EB518E" w:rsidRPr="00D5245D" w:rsidRDefault="005F0299">
      <w:pPr>
        <w:rPr>
          <w:rFonts w:ascii="Arial" w:hAnsi="Arial" w:cs="Arial"/>
          <w:b/>
          <w:sz w:val="24"/>
          <w:szCs w:val="24"/>
        </w:rPr>
      </w:pPr>
      <w:r>
        <w:rPr>
          <w:rFonts w:ascii="Arial" w:hAnsi="Arial" w:cs="Arial"/>
          <w:b/>
          <w:sz w:val="24"/>
          <w:szCs w:val="24"/>
        </w:rPr>
        <w:t xml:space="preserve">2. </w:t>
      </w:r>
      <w:r w:rsidR="00C50DC1" w:rsidRPr="00D5245D">
        <w:rPr>
          <w:rFonts w:ascii="Arial" w:hAnsi="Arial" w:cs="Arial"/>
          <w:b/>
          <w:sz w:val="24"/>
          <w:szCs w:val="24"/>
        </w:rPr>
        <w:t>Objetivos</w:t>
      </w:r>
      <w:r w:rsidR="00EB518E" w:rsidRPr="00D5245D">
        <w:rPr>
          <w:rFonts w:ascii="Arial" w:hAnsi="Arial" w:cs="Arial"/>
          <w:b/>
          <w:sz w:val="24"/>
          <w:szCs w:val="24"/>
        </w:rPr>
        <w:t xml:space="preserve"> generales</w:t>
      </w:r>
      <w:r w:rsidR="00C50DC1" w:rsidRPr="00D5245D">
        <w:rPr>
          <w:rFonts w:ascii="Arial" w:hAnsi="Arial" w:cs="Arial"/>
          <w:b/>
          <w:sz w:val="24"/>
          <w:szCs w:val="24"/>
        </w:rPr>
        <w:t xml:space="preserve">: </w:t>
      </w:r>
    </w:p>
    <w:p w:rsidR="00C50DC1" w:rsidRPr="00D5245D" w:rsidRDefault="00EB518E">
      <w:pPr>
        <w:rPr>
          <w:rFonts w:ascii="Arial" w:hAnsi="Arial" w:cs="Arial"/>
          <w:sz w:val="24"/>
          <w:szCs w:val="24"/>
        </w:rPr>
      </w:pPr>
      <w:r w:rsidRPr="00D5245D">
        <w:rPr>
          <w:rFonts w:ascii="Arial" w:hAnsi="Arial" w:cs="Arial"/>
          <w:sz w:val="24"/>
          <w:szCs w:val="24"/>
        </w:rPr>
        <w:t>Q</w:t>
      </w:r>
      <w:r w:rsidR="00C50DC1" w:rsidRPr="00D5245D">
        <w:rPr>
          <w:rFonts w:ascii="Arial" w:hAnsi="Arial" w:cs="Arial"/>
          <w:sz w:val="24"/>
          <w:szCs w:val="24"/>
        </w:rPr>
        <w:t>ue el futuro profesor:</w:t>
      </w:r>
    </w:p>
    <w:p w:rsidR="00C50DC1" w:rsidRPr="00D5245D" w:rsidRDefault="005F0299">
      <w:pPr>
        <w:rPr>
          <w:rFonts w:ascii="Arial" w:hAnsi="Arial" w:cs="Arial"/>
          <w:sz w:val="24"/>
          <w:szCs w:val="24"/>
        </w:rPr>
      </w:pPr>
      <w:r>
        <w:rPr>
          <w:rFonts w:ascii="Arial" w:hAnsi="Arial" w:cs="Arial"/>
          <w:sz w:val="24"/>
          <w:szCs w:val="24"/>
        </w:rPr>
        <w:t xml:space="preserve"> </w:t>
      </w:r>
      <w:r w:rsidR="00C50DC1" w:rsidRPr="00D5245D">
        <w:rPr>
          <w:rFonts w:ascii="Arial" w:hAnsi="Arial" w:cs="Arial"/>
          <w:sz w:val="24"/>
          <w:szCs w:val="24"/>
        </w:rPr>
        <w:t xml:space="preserve"> </w:t>
      </w:r>
      <w:r w:rsidR="00C50DC1" w:rsidRPr="00D5245D">
        <w:rPr>
          <w:rFonts w:ascii="Arial" w:hAnsi="Arial" w:cs="Arial"/>
          <w:sz w:val="24"/>
          <w:szCs w:val="24"/>
        </w:rPr>
        <w:sym w:font="Symbol" w:char="F0B7"/>
      </w:r>
      <w:r w:rsidR="00C50DC1" w:rsidRPr="00D5245D">
        <w:rPr>
          <w:rFonts w:ascii="Arial" w:hAnsi="Arial" w:cs="Arial"/>
          <w:sz w:val="24"/>
          <w:szCs w:val="24"/>
        </w:rPr>
        <w:t xml:space="preserve"> Construya criterios de observación de clases para elaborar guías que le permitan ingresar al aula participando de la misma como observador y luego reflexionar sobre lo observado. </w:t>
      </w:r>
    </w:p>
    <w:p w:rsidR="00C50DC1" w:rsidRPr="00D5245D" w:rsidRDefault="005F0299">
      <w:pPr>
        <w:rPr>
          <w:rFonts w:ascii="Arial" w:hAnsi="Arial" w:cs="Arial"/>
          <w:sz w:val="24"/>
          <w:szCs w:val="24"/>
        </w:rPr>
      </w:pPr>
      <w:r>
        <w:rPr>
          <w:rFonts w:ascii="Arial" w:hAnsi="Arial" w:cs="Arial"/>
          <w:sz w:val="24"/>
          <w:szCs w:val="24"/>
        </w:rPr>
        <w:t xml:space="preserve">  </w:t>
      </w:r>
      <w:r w:rsidR="00C50DC1" w:rsidRPr="00D5245D">
        <w:rPr>
          <w:rFonts w:ascii="Arial" w:hAnsi="Arial" w:cs="Arial"/>
          <w:sz w:val="24"/>
          <w:szCs w:val="24"/>
        </w:rPr>
        <w:sym w:font="Symbol" w:char="F0B7"/>
      </w:r>
      <w:r w:rsidR="00C50DC1" w:rsidRPr="00D5245D">
        <w:rPr>
          <w:rFonts w:ascii="Arial" w:hAnsi="Arial" w:cs="Arial"/>
          <w:sz w:val="24"/>
          <w:szCs w:val="24"/>
        </w:rPr>
        <w:t xml:space="preserve"> Identifique en las clases observadas las posturas didácticas en el abordaje de las prácticas de comprensión, producción y reflexión. </w:t>
      </w:r>
    </w:p>
    <w:p w:rsidR="00C50DC1" w:rsidRPr="00D5245D" w:rsidRDefault="005F0299">
      <w:pPr>
        <w:rPr>
          <w:rFonts w:ascii="Arial" w:hAnsi="Arial" w:cs="Arial"/>
          <w:sz w:val="24"/>
          <w:szCs w:val="24"/>
        </w:rPr>
      </w:pPr>
      <w:r>
        <w:rPr>
          <w:rFonts w:ascii="Arial" w:hAnsi="Arial" w:cs="Arial"/>
          <w:sz w:val="24"/>
          <w:szCs w:val="24"/>
        </w:rPr>
        <w:t xml:space="preserve">  </w:t>
      </w:r>
      <w:r w:rsidR="00C50DC1" w:rsidRPr="00D5245D">
        <w:rPr>
          <w:rFonts w:ascii="Arial" w:hAnsi="Arial" w:cs="Arial"/>
          <w:sz w:val="24"/>
          <w:szCs w:val="24"/>
        </w:rPr>
        <w:sym w:font="Symbol" w:char="F0B7"/>
      </w:r>
      <w:r w:rsidR="00C50DC1" w:rsidRPr="00D5245D">
        <w:rPr>
          <w:rFonts w:ascii="Arial" w:hAnsi="Arial" w:cs="Arial"/>
          <w:sz w:val="24"/>
          <w:szCs w:val="24"/>
        </w:rPr>
        <w:t xml:space="preserve"> Desarrolle competencias para el análisis crítico de la práctica docente a partir del encuadre teórico provisto en Didáctica Específica del Inglés como LCE y sus antecesoras. </w:t>
      </w:r>
    </w:p>
    <w:p w:rsidR="00C50DC1" w:rsidRPr="00D5245D" w:rsidRDefault="005F0299">
      <w:pPr>
        <w:rPr>
          <w:rFonts w:ascii="Arial" w:hAnsi="Arial" w:cs="Arial"/>
          <w:sz w:val="24"/>
          <w:szCs w:val="24"/>
        </w:rPr>
      </w:pPr>
      <w:r>
        <w:rPr>
          <w:rFonts w:ascii="Arial" w:hAnsi="Arial" w:cs="Arial"/>
          <w:sz w:val="24"/>
          <w:szCs w:val="24"/>
        </w:rPr>
        <w:t xml:space="preserve">  </w:t>
      </w:r>
      <w:r w:rsidR="00C50DC1" w:rsidRPr="00D5245D">
        <w:rPr>
          <w:rFonts w:ascii="Arial" w:hAnsi="Arial" w:cs="Arial"/>
          <w:sz w:val="24"/>
          <w:szCs w:val="24"/>
        </w:rPr>
        <w:sym w:font="Symbol" w:char="F0B7"/>
      </w:r>
      <w:r w:rsidR="00C50DC1" w:rsidRPr="00D5245D">
        <w:rPr>
          <w:rFonts w:ascii="Arial" w:hAnsi="Arial" w:cs="Arial"/>
          <w:sz w:val="24"/>
          <w:szCs w:val="24"/>
        </w:rPr>
        <w:t xml:space="preserve"> Elabore informes para aplicar sus capacidades reflexivas sobre la práctica docente observada. </w:t>
      </w:r>
    </w:p>
    <w:p w:rsidR="00EB518E" w:rsidRPr="00D5245D" w:rsidRDefault="00EB518E">
      <w:pPr>
        <w:rPr>
          <w:rFonts w:ascii="Arial" w:hAnsi="Arial" w:cs="Arial"/>
          <w:b/>
          <w:sz w:val="24"/>
          <w:szCs w:val="24"/>
        </w:rPr>
      </w:pPr>
    </w:p>
    <w:p w:rsidR="00EB518E" w:rsidRPr="00D5245D" w:rsidRDefault="00EB518E">
      <w:pPr>
        <w:rPr>
          <w:rFonts w:ascii="Arial" w:hAnsi="Arial" w:cs="Arial"/>
          <w:b/>
          <w:sz w:val="24"/>
          <w:szCs w:val="24"/>
        </w:rPr>
      </w:pPr>
    </w:p>
    <w:p w:rsidR="00C50DC1" w:rsidRPr="00D5245D" w:rsidRDefault="005F0299">
      <w:pPr>
        <w:rPr>
          <w:rFonts w:ascii="Arial" w:hAnsi="Arial" w:cs="Arial"/>
          <w:b/>
          <w:sz w:val="24"/>
          <w:szCs w:val="24"/>
        </w:rPr>
      </w:pPr>
      <w:r>
        <w:rPr>
          <w:rFonts w:ascii="Arial" w:hAnsi="Arial" w:cs="Arial"/>
          <w:b/>
          <w:sz w:val="24"/>
          <w:szCs w:val="24"/>
        </w:rPr>
        <w:t xml:space="preserve">3. </w:t>
      </w:r>
      <w:r w:rsidR="00EB518E" w:rsidRPr="00D5245D">
        <w:rPr>
          <w:rFonts w:ascii="Arial" w:hAnsi="Arial" w:cs="Arial"/>
          <w:b/>
          <w:sz w:val="24"/>
          <w:szCs w:val="24"/>
        </w:rPr>
        <w:t xml:space="preserve">Objetivos </w:t>
      </w:r>
      <w:proofErr w:type="spellStart"/>
      <w:r w:rsidR="00EB518E" w:rsidRPr="00D5245D">
        <w:rPr>
          <w:rFonts w:ascii="Arial" w:hAnsi="Arial" w:cs="Arial"/>
          <w:b/>
          <w:sz w:val="24"/>
          <w:szCs w:val="24"/>
        </w:rPr>
        <w:t>específios</w:t>
      </w:r>
      <w:proofErr w:type="spellEnd"/>
    </w:p>
    <w:p w:rsidR="00EB518E" w:rsidRPr="00D5245D" w:rsidRDefault="00EB518E">
      <w:pPr>
        <w:rPr>
          <w:rFonts w:ascii="Arial" w:hAnsi="Arial" w:cs="Arial"/>
          <w:sz w:val="24"/>
          <w:szCs w:val="24"/>
        </w:rPr>
      </w:pPr>
      <w:r w:rsidRPr="00D5245D">
        <w:rPr>
          <w:rFonts w:ascii="Arial" w:hAnsi="Arial" w:cs="Arial"/>
          <w:sz w:val="24"/>
          <w:szCs w:val="24"/>
        </w:rPr>
        <w:t>Que el futuro profesor:</w:t>
      </w:r>
    </w:p>
    <w:p w:rsidR="00EB518E" w:rsidRPr="005F0299" w:rsidRDefault="00EB518E" w:rsidP="005F0299">
      <w:pPr>
        <w:pStyle w:val="Prrafodelista"/>
        <w:numPr>
          <w:ilvl w:val="0"/>
          <w:numId w:val="5"/>
        </w:numPr>
        <w:spacing w:before="120" w:after="120" w:line="360" w:lineRule="auto"/>
        <w:jc w:val="both"/>
        <w:rPr>
          <w:rFonts w:ascii="Arial" w:hAnsi="Arial" w:cs="Arial"/>
          <w:sz w:val="24"/>
          <w:szCs w:val="24"/>
        </w:rPr>
      </w:pPr>
      <w:r w:rsidRPr="005F0299">
        <w:rPr>
          <w:rFonts w:ascii="Arial" w:hAnsi="Arial" w:cs="Arial"/>
          <w:sz w:val="24"/>
          <w:szCs w:val="24"/>
        </w:rPr>
        <w:t>Analice y reflexione sobre el proceso de enseñanza-aprendizaje.</w:t>
      </w:r>
    </w:p>
    <w:p w:rsidR="00EB518E" w:rsidRPr="005F0299" w:rsidRDefault="00EB518E" w:rsidP="005F0299">
      <w:pPr>
        <w:pStyle w:val="Prrafodelista"/>
        <w:numPr>
          <w:ilvl w:val="0"/>
          <w:numId w:val="5"/>
        </w:numPr>
        <w:spacing w:before="120" w:after="120" w:line="360" w:lineRule="auto"/>
        <w:jc w:val="both"/>
        <w:rPr>
          <w:rFonts w:ascii="Arial" w:hAnsi="Arial" w:cs="Arial"/>
          <w:sz w:val="24"/>
          <w:szCs w:val="24"/>
        </w:rPr>
      </w:pPr>
      <w:r w:rsidRPr="005F0299">
        <w:rPr>
          <w:rFonts w:ascii="Arial" w:hAnsi="Arial" w:cs="Arial"/>
          <w:sz w:val="24"/>
          <w:szCs w:val="24"/>
        </w:rPr>
        <w:t xml:space="preserve">Adquiera nuevos elementos teórico-metodológicos que le permita analizar las diferentes dimensiones seleccionadas. </w:t>
      </w:r>
    </w:p>
    <w:p w:rsidR="00EB518E" w:rsidRDefault="00EB518E" w:rsidP="005F0299">
      <w:pPr>
        <w:pStyle w:val="Prrafodelista"/>
        <w:numPr>
          <w:ilvl w:val="0"/>
          <w:numId w:val="5"/>
        </w:numPr>
        <w:spacing w:before="120" w:after="120" w:line="360" w:lineRule="auto"/>
        <w:jc w:val="both"/>
        <w:rPr>
          <w:rFonts w:ascii="Arial" w:hAnsi="Arial" w:cs="Arial"/>
          <w:sz w:val="24"/>
          <w:szCs w:val="24"/>
        </w:rPr>
      </w:pPr>
      <w:r w:rsidRPr="005F0299">
        <w:rPr>
          <w:rFonts w:ascii="Arial" w:hAnsi="Arial" w:cs="Arial"/>
          <w:sz w:val="24"/>
          <w:szCs w:val="24"/>
        </w:rPr>
        <w:t>Incremente las competencias relacionadas con el diseño de investigación elegido, la lectura autónoma, la producción escrita y la argumentación fundamentada en la teoría.</w:t>
      </w:r>
    </w:p>
    <w:p w:rsidR="003E605F" w:rsidRPr="005F0299" w:rsidRDefault="003E605F" w:rsidP="005F0299">
      <w:pPr>
        <w:pStyle w:val="Prrafodelista"/>
        <w:numPr>
          <w:ilvl w:val="0"/>
          <w:numId w:val="5"/>
        </w:numPr>
        <w:spacing w:before="120" w:after="120" w:line="360" w:lineRule="auto"/>
        <w:jc w:val="both"/>
        <w:rPr>
          <w:rFonts w:ascii="Arial" w:hAnsi="Arial" w:cs="Arial"/>
          <w:sz w:val="24"/>
          <w:szCs w:val="24"/>
        </w:rPr>
      </w:pPr>
      <w:r>
        <w:rPr>
          <w:rFonts w:ascii="Arial" w:hAnsi="Arial" w:cs="Arial"/>
          <w:sz w:val="24"/>
          <w:szCs w:val="24"/>
        </w:rPr>
        <w:lastRenderedPageBreak/>
        <w:t>Comprenda el espacio escolar y lo que sucede en él.</w:t>
      </w:r>
    </w:p>
    <w:p w:rsidR="00EB518E" w:rsidRPr="005F0299" w:rsidRDefault="00EB518E" w:rsidP="005F0299">
      <w:pPr>
        <w:pStyle w:val="Prrafodelista"/>
        <w:numPr>
          <w:ilvl w:val="0"/>
          <w:numId w:val="5"/>
        </w:numPr>
        <w:spacing w:before="120" w:after="120" w:line="360" w:lineRule="auto"/>
        <w:jc w:val="both"/>
        <w:rPr>
          <w:rFonts w:ascii="Arial" w:hAnsi="Arial" w:cs="Arial"/>
          <w:sz w:val="24"/>
          <w:szCs w:val="24"/>
        </w:rPr>
      </w:pPr>
      <w:r w:rsidRPr="005F0299">
        <w:rPr>
          <w:rFonts w:ascii="Arial" w:hAnsi="Arial" w:cs="Arial"/>
          <w:sz w:val="24"/>
          <w:szCs w:val="24"/>
        </w:rPr>
        <w:t>Elabore informes parciales y finales sobre el trabajo realizado.</w:t>
      </w:r>
    </w:p>
    <w:p w:rsidR="00EB518E" w:rsidRPr="00D5245D" w:rsidRDefault="00EB518E">
      <w:pPr>
        <w:rPr>
          <w:rFonts w:ascii="Arial" w:hAnsi="Arial" w:cs="Arial"/>
          <w:sz w:val="24"/>
          <w:szCs w:val="24"/>
        </w:rPr>
      </w:pPr>
    </w:p>
    <w:p w:rsidR="00C50DC1" w:rsidRPr="00D5245D" w:rsidRDefault="005F0299">
      <w:pPr>
        <w:rPr>
          <w:rFonts w:ascii="Arial" w:hAnsi="Arial" w:cs="Arial"/>
          <w:b/>
          <w:sz w:val="24"/>
          <w:szCs w:val="24"/>
        </w:rPr>
      </w:pPr>
      <w:r>
        <w:rPr>
          <w:rFonts w:ascii="Arial" w:hAnsi="Arial" w:cs="Arial"/>
          <w:b/>
          <w:sz w:val="24"/>
          <w:szCs w:val="24"/>
        </w:rPr>
        <w:t xml:space="preserve">  4.</w:t>
      </w:r>
      <w:r w:rsidR="00C50DC1" w:rsidRPr="00D5245D">
        <w:rPr>
          <w:rFonts w:ascii="Arial" w:hAnsi="Arial" w:cs="Arial"/>
          <w:b/>
          <w:sz w:val="24"/>
          <w:szCs w:val="24"/>
        </w:rPr>
        <w:t xml:space="preserve">Contenidos mínimos </w:t>
      </w:r>
      <w:r w:rsidR="00EB518E" w:rsidRPr="00D5245D">
        <w:rPr>
          <w:rFonts w:ascii="Arial" w:hAnsi="Arial" w:cs="Arial"/>
          <w:b/>
          <w:sz w:val="24"/>
          <w:szCs w:val="24"/>
        </w:rPr>
        <w:t xml:space="preserve"> </w:t>
      </w:r>
    </w:p>
    <w:p w:rsidR="00594F29" w:rsidRPr="00D5245D" w:rsidRDefault="00594F29">
      <w:pPr>
        <w:rPr>
          <w:rFonts w:ascii="Arial" w:hAnsi="Arial" w:cs="Arial"/>
          <w:b/>
          <w:sz w:val="24"/>
          <w:szCs w:val="24"/>
        </w:rPr>
      </w:pPr>
    </w:p>
    <w:p w:rsidR="00C50DC1" w:rsidRPr="00D5245D" w:rsidRDefault="00C50DC1">
      <w:pPr>
        <w:rPr>
          <w:rFonts w:ascii="Arial" w:hAnsi="Arial" w:cs="Arial"/>
          <w:sz w:val="24"/>
          <w:szCs w:val="24"/>
        </w:rPr>
      </w:pPr>
      <w:r w:rsidRPr="00D5245D">
        <w:rPr>
          <w:rFonts w:ascii="Arial" w:hAnsi="Arial" w:cs="Arial"/>
          <w:sz w:val="24"/>
          <w:szCs w:val="24"/>
        </w:rPr>
        <w:t xml:space="preserve">1. Observación: Construcción de instrumentos de observación. Práctica de observación y registro de la información. Observación de la clase de LCE. Elaboración de informes teniendo en cuenta el contexto institucional. </w:t>
      </w:r>
    </w:p>
    <w:p w:rsidR="00C50DC1" w:rsidRPr="00D5245D" w:rsidRDefault="00C50DC1">
      <w:pPr>
        <w:rPr>
          <w:rFonts w:ascii="Arial" w:hAnsi="Arial" w:cs="Arial"/>
          <w:sz w:val="24"/>
          <w:szCs w:val="24"/>
        </w:rPr>
      </w:pPr>
      <w:r w:rsidRPr="00D5245D">
        <w:rPr>
          <w:rFonts w:ascii="Arial" w:hAnsi="Arial" w:cs="Arial"/>
          <w:sz w:val="24"/>
          <w:szCs w:val="24"/>
        </w:rPr>
        <w:t xml:space="preserve">2. Reflexión sobre índices claves que muestran principios teóricos en acción. </w:t>
      </w:r>
    </w:p>
    <w:p w:rsidR="00C50DC1" w:rsidRPr="00D5245D" w:rsidRDefault="00C50DC1">
      <w:pPr>
        <w:rPr>
          <w:rFonts w:ascii="Arial" w:hAnsi="Arial" w:cs="Arial"/>
          <w:sz w:val="24"/>
          <w:szCs w:val="24"/>
        </w:rPr>
      </w:pPr>
      <w:r w:rsidRPr="00D5245D">
        <w:rPr>
          <w:rFonts w:ascii="Arial" w:hAnsi="Arial" w:cs="Arial"/>
          <w:sz w:val="24"/>
          <w:szCs w:val="24"/>
        </w:rPr>
        <w:t xml:space="preserve">Análisis e interpretación de la información. </w:t>
      </w:r>
    </w:p>
    <w:p w:rsidR="00C50DC1" w:rsidRPr="00D5245D" w:rsidRDefault="00C50DC1">
      <w:pPr>
        <w:rPr>
          <w:rFonts w:ascii="Arial" w:hAnsi="Arial" w:cs="Arial"/>
          <w:sz w:val="24"/>
          <w:szCs w:val="24"/>
        </w:rPr>
      </w:pPr>
      <w:r w:rsidRPr="00D5245D">
        <w:rPr>
          <w:rFonts w:ascii="Arial" w:hAnsi="Arial" w:cs="Arial"/>
          <w:sz w:val="24"/>
          <w:szCs w:val="24"/>
        </w:rPr>
        <w:t>3. Exploración de la interacción en la clase de LCE según el contexto de aprendizaje.</w:t>
      </w:r>
    </w:p>
    <w:p w:rsidR="003E605F" w:rsidRDefault="00C50DC1">
      <w:pPr>
        <w:rPr>
          <w:rFonts w:ascii="Arial" w:hAnsi="Arial" w:cs="Arial"/>
          <w:sz w:val="24"/>
          <w:szCs w:val="24"/>
        </w:rPr>
      </w:pPr>
      <w:r w:rsidRPr="00D5245D">
        <w:rPr>
          <w:rFonts w:ascii="Arial" w:hAnsi="Arial" w:cs="Arial"/>
          <w:sz w:val="24"/>
          <w:szCs w:val="24"/>
        </w:rPr>
        <w:t xml:space="preserve"> 4. Reflexión sobre el papel político-social del docente de LCE en defensa de los derechos e identidades lingüístico-culturales. Reflexión sobre la clase de LCE y el ejercicio de la ciudadanía. </w:t>
      </w:r>
    </w:p>
    <w:p w:rsidR="003E605F" w:rsidRPr="00D5245D" w:rsidRDefault="003E605F">
      <w:pPr>
        <w:rPr>
          <w:rFonts w:ascii="Arial" w:hAnsi="Arial" w:cs="Arial"/>
          <w:sz w:val="24"/>
          <w:szCs w:val="24"/>
        </w:rPr>
      </w:pPr>
    </w:p>
    <w:p w:rsidR="00EB518E" w:rsidRDefault="005F0299">
      <w:pPr>
        <w:rPr>
          <w:rFonts w:ascii="Arial" w:hAnsi="Arial" w:cs="Arial"/>
          <w:b/>
          <w:sz w:val="24"/>
          <w:szCs w:val="24"/>
        </w:rPr>
      </w:pPr>
      <w:r>
        <w:rPr>
          <w:rFonts w:ascii="Arial" w:hAnsi="Arial" w:cs="Arial"/>
          <w:b/>
          <w:sz w:val="24"/>
          <w:szCs w:val="24"/>
        </w:rPr>
        <w:t>5 .</w:t>
      </w:r>
      <w:r w:rsidR="00EB518E" w:rsidRPr="00D5245D">
        <w:rPr>
          <w:rFonts w:ascii="Arial" w:hAnsi="Arial" w:cs="Arial"/>
          <w:b/>
          <w:sz w:val="24"/>
          <w:szCs w:val="24"/>
        </w:rPr>
        <w:t>Contenidos específicos</w:t>
      </w:r>
    </w:p>
    <w:p w:rsidR="0076767C" w:rsidRDefault="0076767C">
      <w:pPr>
        <w:rPr>
          <w:rFonts w:ascii="Arial" w:hAnsi="Arial" w:cs="Arial"/>
          <w:b/>
          <w:sz w:val="24"/>
          <w:szCs w:val="24"/>
        </w:rPr>
      </w:pPr>
    </w:p>
    <w:p w:rsidR="0076767C" w:rsidRPr="0076767C" w:rsidRDefault="0076767C" w:rsidP="0076767C">
      <w:pPr>
        <w:jc w:val="both"/>
        <w:rPr>
          <w:rFonts w:ascii="Arial" w:hAnsi="Arial" w:cs="Arial"/>
          <w:sz w:val="24"/>
          <w:szCs w:val="24"/>
        </w:rPr>
      </w:pPr>
      <w:r w:rsidRPr="0076767C">
        <w:rPr>
          <w:rFonts w:ascii="Arial" w:hAnsi="Arial" w:cs="Arial"/>
          <w:sz w:val="24"/>
          <w:szCs w:val="24"/>
        </w:rPr>
        <w:t xml:space="preserve">Encuadre teórico desde el paradigma etnográfico, cualitativo e interpretativo. </w:t>
      </w:r>
    </w:p>
    <w:p w:rsidR="003E605F" w:rsidRDefault="003E605F">
      <w:pPr>
        <w:rPr>
          <w:rFonts w:ascii="Arial" w:hAnsi="Arial" w:cs="Arial"/>
          <w:sz w:val="24"/>
          <w:szCs w:val="24"/>
        </w:rPr>
      </w:pPr>
      <w:r w:rsidRPr="003E605F">
        <w:rPr>
          <w:rFonts w:ascii="Arial" w:hAnsi="Arial" w:cs="Arial"/>
          <w:sz w:val="24"/>
          <w:szCs w:val="24"/>
        </w:rPr>
        <w:t>El abordaje cualitativo de la clase de lengua adicional inglés. Herramienta de aproximación</w:t>
      </w:r>
      <w:r>
        <w:rPr>
          <w:rFonts w:ascii="Arial" w:hAnsi="Arial" w:cs="Arial"/>
          <w:sz w:val="24"/>
          <w:szCs w:val="24"/>
        </w:rPr>
        <w:t>. La descripción densa.</w:t>
      </w:r>
    </w:p>
    <w:p w:rsidR="00353368" w:rsidRDefault="00353368">
      <w:pPr>
        <w:rPr>
          <w:rFonts w:ascii="Arial" w:hAnsi="Arial" w:cs="Arial"/>
          <w:sz w:val="24"/>
          <w:szCs w:val="24"/>
        </w:rPr>
      </w:pPr>
      <w:r>
        <w:rPr>
          <w:rFonts w:ascii="Arial" w:hAnsi="Arial" w:cs="Arial"/>
          <w:sz w:val="24"/>
          <w:szCs w:val="24"/>
        </w:rPr>
        <w:t>La observación y el registro.</w:t>
      </w:r>
      <w:r w:rsidRPr="00353368">
        <w:rPr>
          <w:rFonts w:ascii="Arial" w:hAnsi="Arial" w:cs="Arial"/>
        </w:rPr>
        <w:t xml:space="preserve"> </w:t>
      </w:r>
      <w:r w:rsidRPr="00353368">
        <w:rPr>
          <w:rFonts w:ascii="Arial" w:hAnsi="Arial" w:cs="Arial"/>
          <w:sz w:val="24"/>
          <w:szCs w:val="24"/>
        </w:rPr>
        <w:t>L</w:t>
      </w:r>
      <w:r>
        <w:rPr>
          <w:rFonts w:ascii="Arial" w:hAnsi="Arial" w:cs="Arial"/>
          <w:sz w:val="24"/>
          <w:szCs w:val="24"/>
        </w:rPr>
        <w:t>a contrastación de</w:t>
      </w:r>
      <w:r w:rsidRPr="00353368">
        <w:rPr>
          <w:rFonts w:ascii="Arial" w:hAnsi="Arial" w:cs="Arial"/>
          <w:sz w:val="24"/>
          <w:szCs w:val="24"/>
        </w:rPr>
        <w:t xml:space="preserve"> los datos recogidos en el campo</w:t>
      </w:r>
      <w:r>
        <w:rPr>
          <w:rFonts w:ascii="Arial" w:hAnsi="Arial" w:cs="Arial"/>
          <w:sz w:val="24"/>
          <w:szCs w:val="24"/>
        </w:rPr>
        <w:t xml:space="preserve"> con los saberes teóricos a</w:t>
      </w:r>
      <w:r w:rsidR="0076767C">
        <w:rPr>
          <w:rFonts w:ascii="Arial" w:hAnsi="Arial" w:cs="Arial"/>
          <w:sz w:val="24"/>
          <w:szCs w:val="24"/>
        </w:rPr>
        <w:t>dquiridos en Didáctica del Inglés como L</w:t>
      </w:r>
      <w:r>
        <w:rPr>
          <w:rFonts w:ascii="Arial" w:hAnsi="Arial" w:cs="Arial"/>
          <w:sz w:val="24"/>
          <w:szCs w:val="24"/>
        </w:rPr>
        <w:t>engua Extranjera 1</w:t>
      </w:r>
      <w:r w:rsidRPr="00353368">
        <w:rPr>
          <w:rFonts w:ascii="Arial" w:hAnsi="Arial" w:cs="Arial"/>
          <w:sz w:val="24"/>
          <w:szCs w:val="24"/>
        </w:rPr>
        <w:t>.</w:t>
      </w:r>
      <w:r w:rsidRPr="00353368">
        <w:rPr>
          <w:rFonts w:ascii="Arial" w:hAnsi="Arial" w:cs="Arial"/>
        </w:rPr>
        <w:t xml:space="preserve"> </w:t>
      </w:r>
      <w:r w:rsidRPr="00353368">
        <w:rPr>
          <w:rFonts w:ascii="Arial" w:hAnsi="Arial" w:cs="Arial"/>
          <w:sz w:val="24"/>
          <w:szCs w:val="24"/>
        </w:rPr>
        <w:t>La confrontación de las categorías teóricas y los datos recogidos en las observaciones</w:t>
      </w:r>
      <w:r>
        <w:rPr>
          <w:rFonts w:ascii="Arial" w:hAnsi="Arial" w:cs="Arial"/>
          <w:sz w:val="24"/>
          <w:szCs w:val="24"/>
        </w:rPr>
        <w:t>.</w:t>
      </w:r>
    </w:p>
    <w:p w:rsidR="0076767C" w:rsidRPr="00353368" w:rsidRDefault="0076767C">
      <w:pPr>
        <w:rPr>
          <w:rFonts w:ascii="Arial" w:hAnsi="Arial" w:cs="Arial"/>
          <w:sz w:val="24"/>
          <w:szCs w:val="24"/>
        </w:rPr>
      </w:pPr>
      <w:proofErr w:type="spellStart"/>
      <w:r>
        <w:rPr>
          <w:rFonts w:ascii="Arial" w:hAnsi="Arial" w:cs="Arial"/>
          <w:sz w:val="24"/>
          <w:szCs w:val="24"/>
        </w:rPr>
        <w:t>Análisis.Triangulación</w:t>
      </w:r>
      <w:proofErr w:type="spellEnd"/>
      <w:r>
        <w:rPr>
          <w:rFonts w:ascii="Arial" w:hAnsi="Arial" w:cs="Arial"/>
          <w:sz w:val="24"/>
          <w:szCs w:val="24"/>
        </w:rPr>
        <w:t>.</w:t>
      </w:r>
    </w:p>
    <w:p w:rsidR="003E605F" w:rsidRPr="00D5245D" w:rsidRDefault="003E605F">
      <w:pPr>
        <w:rPr>
          <w:rFonts w:ascii="Arial" w:hAnsi="Arial" w:cs="Arial"/>
          <w:b/>
          <w:sz w:val="24"/>
          <w:szCs w:val="24"/>
        </w:rPr>
      </w:pPr>
    </w:p>
    <w:p w:rsidR="00051EF4" w:rsidRPr="00D5245D" w:rsidRDefault="00051EF4">
      <w:pPr>
        <w:rPr>
          <w:rFonts w:ascii="Arial" w:hAnsi="Arial" w:cs="Arial"/>
          <w:b/>
          <w:sz w:val="24"/>
          <w:szCs w:val="24"/>
        </w:rPr>
      </w:pPr>
    </w:p>
    <w:p w:rsidR="005F0299" w:rsidRDefault="005F0299" w:rsidP="005F0299">
      <w:pPr>
        <w:spacing w:after="0" w:line="240" w:lineRule="auto"/>
        <w:jc w:val="both"/>
      </w:pPr>
      <w:r>
        <w:rPr>
          <w:rFonts w:ascii="Arial" w:hAnsi="Arial" w:cs="Arial"/>
          <w:b/>
          <w:sz w:val="24"/>
          <w:szCs w:val="24"/>
        </w:rPr>
        <w:t xml:space="preserve"> 6. </w:t>
      </w:r>
      <w:r w:rsidRPr="005F0299">
        <w:rPr>
          <w:rFonts w:ascii="Arial" w:hAnsi="Arial" w:cs="Arial"/>
          <w:b/>
          <w:sz w:val="24"/>
          <w:szCs w:val="24"/>
        </w:rPr>
        <w:t>Modo de abordaje de los contenidos y tipos de actividades</w:t>
      </w:r>
    </w:p>
    <w:p w:rsidR="00051EF4" w:rsidRPr="00D5245D" w:rsidRDefault="00051EF4">
      <w:pPr>
        <w:rPr>
          <w:rFonts w:ascii="Arial" w:hAnsi="Arial" w:cs="Arial"/>
          <w:b/>
          <w:sz w:val="24"/>
          <w:szCs w:val="24"/>
        </w:rPr>
      </w:pPr>
    </w:p>
    <w:p w:rsidR="00D5245D" w:rsidRDefault="00051EF4" w:rsidP="00051EF4">
      <w:pPr>
        <w:spacing w:line="360" w:lineRule="auto"/>
        <w:jc w:val="both"/>
        <w:rPr>
          <w:rFonts w:ascii="Arial" w:eastAsia="Calibri" w:hAnsi="Arial" w:cs="Arial"/>
          <w:sz w:val="24"/>
          <w:szCs w:val="24"/>
          <w:lang w:val="es-ES"/>
        </w:rPr>
      </w:pPr>
      <w:r w:rsidRPr="00051EF4">
        <w:rPr>
          <w:rFonts w:ascii="Arial" w:eastAsia="Calibri" w:hAnsi="Arial" w:cs="Arial"/>
          <w:sz w:val="24"/>
          <w:szCs w:val="24"/>
          <w:lang w:val="es-ES"/>
        </w:rPr>
        <w:t xml:space="preserve">La modalidad será del formato aula-taller. Esta modalidad atiende fundamentalmente los aspectos metodológicos. Este formato está pensado como una propuesta integradora de la división teoría y práctica, porque se pone el énfasis en la íntima relación entre los saberes declarativos y los saberes prácticos, articulando los fundamentos conceptuales, las experiencias previas y la propia acción. Se trabajará con fuentes de información primarias y secundarias, sobre las producciones personales de los alumnos, principalmente: confección de  guías de observación ; reflexiones sobre experiencias personales en las historias escolares de alumnos y en las prácticas docentes a observar; sobre diferentes temáticas tales como: análisis de datos obtenidos de la lectura de los documentos, análisis de las manifestaciones del rol docente en la actualidad, e informes provenientes de la observación del funcionamiento de la institución , de los  grupos de aprendizaje y de las clases de inglés. </w:t>
      </w:r>
    </w:p>
    <w:p w:rsidR="00D5245D" w:rsidRDefault="005F0299" w:rsidP="00051EF4">
      <w:pPr>
        <w:spacing w:line="360" w:lineRule="auto"/>
        <w:jc w:val="both"/>
        <w:rPr>
          <w:rFonts w:ascii="Arial" w:eastAsia="Calibri" w:hAnsi="Arial" w:cs="Arial"/>
          <w:b/>
          <w:sz w:val="24"/>
          <w:szCs w:val="24"/>
          <w:lang w:val="es-ES"/>
        </w:rPr>
      </w:pPr>
      <w:r>
        <w:rPr>
          <w:rFonts w:ascii="Arial" w:eastAsia="Calibri" w:hAnsi="Arial" w:cs="Arial"/>
          <w:b/>
          <w:sz w:val="24"/>
          <w:szCs w:val="24"/>
          <w:lang w:val="es-ES"/>
        </w:rPr>
        <w:t xml:space="preserve"> Actividades/</w:t>
      </w:r>
      <w:r w:rsidR="00D5245D" w:rsidRPr="00D5245D">
        <w:rPr>
          <w:rFonts w:ascii="Arial" w:eastAsia="Calibri" w:hAnsi="Arial" w:cs="Arial"/>
          <w:b/>
          <w:sz w:val="24"/>
          <w:szCs w:val="24"/>
          <w:lang w:val="es-ES"/>
        </w:rPr>
        <w:t>Trabajos prácticos</w:t>
      </w:r>
    </w:p>
    <w:p w:rsidR="00B9529F" w:rsidRDefault="00D5245D" w:rsidP="00051EF4">
      <w:pPr>
        <w:spacing w:line="360" w:lineRule="auto"/>
        <w:jc w:val="both"/>
        <w:rPr>
          <w:rFonts w:ascii="Arial" w:eastAsia="Calibri" w:hAnsi="Arial" w:cs="Arial"/>
          <w:sz w:val="24"/>
          <w:szCs w:val="24"/>
          <w:lang w:val="es-ES"/>
        </w:rPr>
      </w:pPr>
      <w:r w:rsidRPr="00D5245D">
        <w:rPr>
          <w:rFonts w:ascii="Arial" w:eastAsia="Calibri" w:hAnsi="Arial" w:cs="Arial"/>
          <w:i/>
          <w:sz w:val="24"/>
          <w:szCs w:val="24"/>
          <w:u w:val="single"/>
          <w:lang w:val="es-ES"/>
        </w:rPr>
        <w:t>Pre observación</w:t>
      </w:r>
      <w:r>
        <w:rPr>
          <w:rFonts w:ascii="Arial" w:eastAsia="Calibri" w:hAnsi="Arial" w:cs="Arial"/>
          <w:sz w:val="24"/>
          <w:szCs w:val="24"/>
          <w:lang w:val="es-ES"/>
        </w:rPr>
        <w:t xml:space="preserve"> . </w:t>
      </w:r>
    </w:p>
    <w:p w:rsidR="00D5245D" w:rsidRDefault="00B9529F" w:rsidP="00051EF4">
      <w:pPr>
        <w:spacing w:line="360" w:lineRule="auto"/>
        <w:jc w:val="both"/>
        <w:rPr>
          <w:rFonts w:ascii="Arial" w:eastAsia="Calibri" w:hAnsi="Arial" w:cs="Arial"/>
          <w:sz w:val="24"/>
          <w:szCs w:val="24"/>
          <w:lang w:val="es-ES"/>
        </w:rPr>
      </w:pPr>
      <w:r>
        <w:rPr>
          <w:rFonts w:ascii="Arial" w:eastAsia="Calibri" w:hAnsi="Arial" w:cs="Arial"/>
          <w:sz w:val="24"/>
          <w:szCs w:val="24"/>
          <w:lang w:val="es-ES"/>
        </w:rPr>
        <w:t>E</w:t>
      </w:r>
      <w:r w:rsidR="00D5245D">
        <w:rPr>
          <w:rFonts w:ascii="Arial" w:eastAsia="Calibri" w:hAnsi="Arial" w:cs="Arial"/>
          <w:sz w:val="24"/>
          <w:szCs w:val="24"/>
          <w:lang w:val="es-ES"/>
        </w:rPr>
        <w:t xml:space="preserve">laboración de </w:t>
      </w:r>
      <w:proofErr w:type="spellStart"/>
      <w:r w:rsidR="00D5245D">
        <w:rPr>
          <w:rFonts w:ascii="Arial" w:eastAsia="Calibri" w:hAnsi="Arial" w:cs="Arial"/>
          <w:sz w:val="24"/>
          <w:szCs w:val="24"/>
          <w:lang w:val="es-ES"/>
        </w:rPr>
        <w:t>guias</w:t>
      </w:r>
      <w:proofErr w:type="spellEnd"/>
      <w:r w:rsidR="00D5245D">
        <w:rPr>
          <w:rFonts w:ascii="Arial" w:eastAsia="Calibri" w:hAnsi="Arial" w:cs="Arial"/>
          <w:sz w:val="24"/>
          <w:szCs w:val="24"/>
          <w:lang w:val="es-ES"/>
        </w:rPr>
        <w:t xml:space="preserve"> de observación de clases para los niveles inicial , </w:t>
      </w:r>
      <w:proofErr w:type="spellStart"/>
      <w:r w:rsidR="00D5245D">
        <w:rPr>
          <w:rFonts w:ascii="Arial" w:eastAsia="Calibri" w:hAnsi="Arial" w:cs="Arial"/>
          <w:sz w:val="24"/>
          <w:szCs w:val="24"/>
          <w:lang w:val="es-ES"/>
        </w:rPr>
        <w:t>primaro</w:t>
      </w:r>
      <w:proofErr w:type="spellEnd"/>
      <w:r w:rsidR="00D5245D">
        <w:rPr>
          <w:rFonts w:ascii="Arial" w:eastAsia="Calibri" w:hAnsi="Arial" w:cs="Arial"/>
          <w:sz w:val="24"/>
          <w:szCs w:val="24"/>
          <w:lang w:val="es-ES"/>
        </w:rPr>
        <w:t xml:space="preserve"> y medio atendiendo a dimensiones previamente seleccionadas.</w:t>
      </w:r>
    </w:p>
    <w:p w:rsidR="00D5245D" w:rsidRDefault="00D5245D" w:rsidP="00051EF4">
      <w:pPr>
        <w:spacing w:line="360" w:lineRule="auto"/>
        <w:jc w:val="both"/>
        <w:rPr>
          <w:rFonts w:ascii="Arial" w:eastAsia="Calibri" w:hAnsi="Arial" w:cs="Arial"/>
          <w:i/>
          <w:sz w:val="24"/>
          <w:szCs w:val="24"/>
          <w:u w:val="single"/>
          <w:lang w:val="es-ES"/>
        </w:rPr>
      </w:pPr>
      <w:r w:rsidRPr="00D5245D">
        <w:rPr>
          <w:rFonts w:ascii="Arial" w:eastAsia="Calibri" w:hAnsi="Arial" w:cs="Arial"/>
          <w:i/>
          <w:sz w:val="24"/>
          <w:szCs w:val="24"/>
          <w:u w:val="single"/>
          <w:lang w:val="es-ES"/>
        </w:rPr>
        <w:t>Observación:</w:t>
      </w:r>
      <w:r>
        <w:rPr>
          <w:rFonts w:ascii="Arial" w:eastAsia="Calibri" w:hAnsi="Arial" w:cs="Arial"/>
          <w:i/>
          <w:sz w:val="24"/>
          <w:szCs w:val="24"/>
          <w:u w:val="single"/>
          <w:lang w:val="es-ES"/>
        </w:rPr>
        <w:t xml:space="preserve">  </w:t>
      </w:r>
    </w:p>
    <w:p w:rsidR="00D5245D" w:rsidRPr="00B9529F" w:rsidRDefault="00D5245D" w:rsidP="00B9529F">
      <w:pPr>
        <w:pStyle w:val="Prrafodelista"/>
        <w:numPr>
          <w:ilvl w:val="0"/>
          <w:numId w:val="4"/>
        </w:numPr>
        <w:spacing w:line="360" w:lineRule="auto"/>
        <w:jc w:val="both"/>
        <w:rPr>
          <w:rFonts w:ascii="Arial" w:hAnsi="Arial" w:cs="Arial"/>
          <w:sz w:val="24"/>
          <w:szCs w:val="24"/>
        </w:rPr>
      </w:pPr>
      <w:r w:rsidRPr="00B9529F">
        <w:rPr>
          <w:rFonts w:ascii="Arial" w:hAnsi="Arial" w:cs="Arial"/>
          <w:sz w:val="24"/>
          <w:szCs w:val="24"/>
        </w:rPr>
        <w:t>Una observación a clase de inglés en nivel inicial de gestión estatal (  la única por alumno que permite la supervisión del distrito 19)</w:t>
      </w:r>
    </w:p>
    <w:p w:rsidR="00D5245D" w:rsidRPr="00B9529F" w:rsidRDefault="00D5245D" w:rsidP="00B9529F">
      <w:pPr>
        <w:pStyle w:val="Prrafodelista"/>
        <w:numPr>
          <w:ilvl w:val="0"/>
          <w:numId w:val="4"/>
        </w:numPr>
        <w:spacing w:line="360" w:lineRule="auto"/>
        <w:jc w:val="both"/>
        <w:rPr>
          <w:rFonts w:ascii="Arial" w:hAnsi="Arial" w:cs="Arial"/>
          <w:sz w:val="24"/>
          <w:szCs w:val="24"/>
        </w:rPr>
      </w:pPr>
      <w:r w:rsidRPr="00B9529F">
        <w:rPr>
          <w:rFonts w:ascii="Arial" w:hAnsi="Arial" w:cs="Arial"/>
          <w:sz w:val="24"/>
          <w:szCs w:val="24"/>
        </w:rPr>
        <w:t>Dos observaciones a clases de inglés en nivel primario de gestión estatal en escuela de jornada simple o doble.</w:t>
      </w:r>
    </w:p>
    <w:p w:rsidR="00D5245D" w:rsidRPr="00B9529F" w:rsidRDefault="00D5245D" w:rsidP="00B9529F">
      <w:pPr>
        <w:pStyle w:val="Prrafodelista"/>
        <w:numPr>
          <w:ilvl w:val="0"/>
          <w:numId w:val="4"/>
        </w:numPr>
        <w:spacing w:line="360" w:lineRule="auto"/>
        <w:jc w:val="both"/>
        <w:rPr>
          <w:rFonts w:ascii="Arial" w:hAnsi="Arial" w:cs="Arial"/>
          <w:sz w:val="24"/>
          <w:szCs w:val="24"/>
        </w:rPr>
      </w:pPr>
      <w:r w:rsidRPr="00B9529F">
        <w:rPr>
          <w:rFonts w:ascii="Arial" w:hAnsi="Arial" w:cs="Arial"/>
          <w:sz w:val="24"/>
          <w:szCs w:val="24"/>
        </w:rPr>
        <w:t xml:space="preserve">Dos observaciones a clase de inglés en nivel primario de gestión estatal en escuelas </w:t>
      </w:r>
      <w:proofErr w:type="spellStart"/>
      <w:r w:rsidRPr="00B9529F">
        <w:rPr>
          <w:rFonts w:ascii="Arial" w:hAnsi="Arial" w:cs="Arial"/>
          <w:sz w:val="24"/>
          <w:szCs w:val="24"/>
        </w:rPr>
        <w:t>plurlngues</w:t>
      </w:r>
      <w:proofErr w:type="spellEnd"/>
      <w:r w:rsidRPr="00B9529F">
        <w:rPr>
          <w:rFonts w:ascii="Arial" w:hAnsi="Arial" w:cs="Arial"/>
          <w:sz w:val="24"/>
          <w:szCs w:val="24"/>
        </w:rPr>
        <w:t>.</w:t>
      </w:r>
    </w:p>
    <w:p w:rsidR="00D5245D" w:rsidRPr="00B9529F" w:rsidRDefault="00D5245D" w:rsidP="00B9529F">
      <w:pPr>
        <w:pStyle w:val="Prrafodelista"/>
        <w:numPr>
          <w:ilvl w:val="0"/>
          <w:numId w:val="4"/>
        </w:numPr>
        <w:spacing w:line="360" w:lineRule="auto"/>
        <w:jc w:val="both"/>
        <w:rPr>
          <w:rFonts w:ascii="Arial" w:hAnsi="Arial" w:cs="Arial"/>
          <w:sz w:val="24"/>
          <w:szCs w:val="24"/>
        </w:rPr>
      </w:pPr>
      <w:r w:rsidRPr="00B9529F">
        <w:rPr>
          <w:rFonts w:ascii="Arial" w:hAnsi="Arial" w:cs="Arial"/>
          <w:sz w:val="24"/>
          <w:szCs w:val="24"/>
        </w:rPr>
        <w:t>Dos observaciones a clases de inglés en escuela media de gestión estatal.</w:t>
      </w:r>
    </w:p>
    <w:p w:rsidR="00D5245D" w:rsidRDefault="00B9529F" w:rsidP="00051EF4">
      <w:pPr>
        <w:spacing w:line="360" w:lineRule="auto"/>
        <w:jc w:val="both"/>
        <w:rPr>
          <w:rFonts w:ascii="Arial" w:eastAsia="Calibri" w:hAnsi="Arial" w:cs="Arial"/>
          <w:i/>
          <w:sz w:val="24"/>
          <w:szCs w:val="24"/>
          <w:u w:val="single"/>
          <w:lang w:val="es-ES"/>
        </w:rPr>
      </w:pPr>
      <w:r w:rsidRPr="00B9529F">
        <w:rPr>
          <w:rFonts w:ascii="Arial" w:eastAsia="Calibri" w:hAnsi="Arial" w:cs="Arial"/>
          <w:i/>
          <w:sz w:val="24"/>
          <w:szCs w:val="24"/>
          <w:u w:val="single"/>
          <w:lang w:val="es-ES"/>
        </w:rPr>
        <w:t>Post Observación:</w:t>
      </w:r>
      <w:r>
        <w:rPr>
          <w:rFonts w:ascii="Arial" w:eastAsia="Calibri" w:hAnsi="Arial" w:cs="Arial"/>
          <w:i/>
          <w:sz w:val="24"/>
          <w:szCs w:val="24"/>
          <w:u w:val="single"/>
          <w:lang w:val="es-ES"/>
        </w:rPr>
        <w:t xml:space="preserve"> </w:t>
      </w:r>
    </w:p>
    <w:p w:rsidR="00B9529F" w:rsidRPr="00051EF4" w:rsidRDefault="00B9529F" w:rsidP="00051EF4">
      <w:pPr>
        <w:spacing w:line="360" w:lineRule="auto"/>
        <w:jc w:val="both"/>
        <w:rPr>
          <w:rFonts w:ascii="Arial" w:eastAsia="Calibri" w:hAnsi="Arial" w:cs="Arial"/>
          <w:sz w:val="24"/>
          <w:szCs w:val="24"/>
          <w:lang w:val="es-ES"/>
        </w:rPr>
      </w:pPr>
      <w:r>
        <w:rPr>
          <w:rFonts w:ascii="Arial" w:eastAsia="Calibri" w:hAnsi="Arial" w:cs="Arial"/>
          <w:sz w:val="24"/>
          <w:szCs w:val="24"/>
          <w:lang w:val="es-ES"/>
        </w:rPr>
        <w:lastRenderedPageBreak/>
        <w:t>Redacción de informes de cada observación realizada.</w:t>
      </w:r>
    </w:p>
    <w:p w:rsidR="00051EF4" w:rsidRPr="00D5245D" w:rsidRDefault="00051EF4">
      <w:pPr>
        <w:rPr>
          <w:rFonts w:ascii="Arial" w:hAnsi="Arial" w:cs="Arial"/>
          <w:b/>
          <w:sz w:val="24"/>
          <w:szCs w:val="24"/>
        </w:rPr>
      </w:pPr>
    </w:p>
    <w:p w:rsidR="00051EF4" w:rsidRPr="00D5245D" w:rsidRDefault="005F0299">
      <w:pPr>
        <w:rPr>
          <w:rFonts w:ascii="Arial" w:hAnsi="Arial" w:cs="Arial"/>
          <w:b/>
          <w:sz w:val="24"/>
          <w:szCs w:val="24"/>
          <w:lang w:val="en-US"/>
        </w:rPr>
      </w:pPr>
      <w:r>
        <w:rPr>
          <w:rFonts w:ascii="Arial" w:hAnsi="Arial" w:cs="Arial"/>
          <w:b/>
          <w:sz w:val="24"/>
          <w:szCs w:val="24"/>
          <w:lang w:val="en-US"/>
        </w:rPr>
        <w:t xml:space="preserve">7. </w:t>
      </w:r>
      <w:proofErr w:type="spellStart"/>
      <w:r w:rsidR="00051EF4" w:rsidRPr="00D5245D">
        <w:rPr>
          <w:rFonts w:ascii="Arial" w:hAnsi="Arial" w:cs="Arial"/>
          <w:b/>
          <w:sz w:val="24"/>
          <w:szCs w:val="24"/>
          <w:lang w:val="en-US"/>
        </w:rPr>
        <w:t>Bibliografía</w:t>
      </w:r>
      <w:proofErr w:type="spellEnd"/>
      <w:r w:rsidR="00051EF4" w:rsidRPr="00D5245D">
        <w:rPr>
          <w:rFonts w:ascii="Arial" w:hAnsi="Arial" w:cs="Arial"/>
          <w:b/>
          <w:sz w:val="24"/>
          <w:szCs w:val="24"/>
          <w:lang w:val="en-US"/>
        </w:rPr>
        <w:t xml:space="preserve"> </w:t>
      </w:r>
      <w:proofErr w:type="spellStart"/>
      <w:r>
        <w:rPr>
          <w:rFonts w:ascii="Arial" w:hAnsi="Arial" w:cs="Arial"/>
          <w:b/>
          <w:sz w:val="24"/>
          <w:szCs w:val="24"/>
          <w:lang w:val="en-US"/>
        </w:rPr>
        <w:t>obligatoria</w:t>
      </w:r>
      <w:proofErr w:type="spellEnd"/>
      <w:r>
        <w:rPr>
          <w:rFonts w:ascii="Arial" w:hAnsi="Arial" w:cs="Arial"/>
          <w:b/>
          <w:sz w:val="24"/>
          <w:szCs w:val="24"/>
          <w:lang w:val="en-US"/>
        </w:rPr>
        <w:t xml:space="preserve"> </w:t>
      </w:r>
    </w:p>
    <w:p w:rsidR="00051EF4" w:rsidRPr="00D5245D" w:rsidRDefault="00051EF4">
      <w:pPr>
        <w:rPr>
          <w:rFonts w:ascii="Arial" w:hAnsi="Arial" w:cs="Arial"/>
          <w:b/>
          <w:sz w:val="24"/>
          <w:szCs w:val="24"/>
          <w:lang w:val="en-US"/>
        </w:rPr>
      </w:pPr>
    </w:p>
    <w:p w:rsidR="00594F29" w:rsidRPr="00D5245D" w:rsidRDefault="00594F29" w:rsidP="00594F29">
      <w:pPr>
        <w:spacing w:after="0"/>
        <w:rPr>
          <w:rFonts w:ascii="Arial" w:eastAsia="Arial" w:hAnsi="Arial" w:cs="Arial"/>
          <w:sz w:val="24"/>
          <w:szCs w:val="24"/>
          <w:highlight w:val="white"/>
          <w:lang w:val="en-US" w:eastAsia="es-AR"/>
        </w:rPr>
      </w:pPr>
      <w:proofErr w:type="spellStart"/>
      <w:r w:rsidRPr="00594F29">
        <w:rPr>
          <w:rFonts w:ascii="Arial" w:eastAsia="Arial" w:hAnsi="Arial" w:cs="Arial"/>
          <w:sz w:val="24"/>
          <w:szCs w:val="24"/>
          <w:highlight w:val="white"/>
          <w:lang w:val="en-US" w:eastAsia="es-AR"/>
        </w:rPr>
        <w:t>Somogyi-Tóth</w:t>
      </w:r>
      <w:proofErr w:type="spellEnd"/>
      <w:r w:rsidRPr="00594F29">
        <w:rPr>
          <w:rFonts w:ascii="Arial" w:eastAsia="Arial" w:hAnsi="Arial" w:cs="Arial"/>
          <w:sz w:val="24"/>
          <w:szCs w:val="24"/>
          <w:highlight w:val="white"/>
          <w:lang w:val="en-US" w:eastAsia="es-AR"/>
        </w:rPr>
        <w:t xml:space="preserve"> Kati (2012). Observation tasks: a workbook for student teachers.</w:t>
      </w:r>
    </w:p>
    <w:p w:rsidR="00594F29" w:rsidRPr="00051EF4" w:rsidRDefault="00594F29" w:rsidP="00594F29">
      <w:pPr>
        <w:spacing w:after="0"/>
        <w:rPr>
          <w:rFonts w:ascii="Arial" w:eastAsia="Arial" w:hAnsi="Arial" w:cs="Arial"/>
          <w:sz w:val="24"/>
          <w:szCs w:val="24"/>
          <w:highlight w:val="white"/>
          <w:lang w:val="en-US" w:eastAsia="es-AR"/>
        </w:rPr>
      </w:pPr>
    </w:p>
    <w:p w:rsidR="00051EF4" w:rsidRPr="00051EF4" w:rsidRDefault="00051EF4" w:rsidP="00051EF4">
      <w:pPr>
        <w:spacing w:line="360" w:lineRule="auto"/>
        <w:jc w:val="both"/>
        <w:rPr>
          <w:rFonts w:ascii="Arial" w:eastAsia="Calibri" w:hAnsi="Arial" w:cs="Arial"/>
          <w:sz w:val="24"/>
          <w:szCs w:val="24"/>
          <w:lang w:val="es-ES"/>
        </w:rPr>
      </w:pPr>
      <w:r w:rsidRPr="00051EF4">
        <w:rPr>
          <w:rFonts w:ascii="Arial" w:eastAsia="Calibri" w:hAnsi="Arial" w:cs="Arial"/>
          <w:sz w:val="24"/>
          <w:szCs w:val="24"/>
          <w:lang w:val="en-US"/>
        </w:rPr>
        <w:t xml:space="preserve">Taylor, S. y Bogdan, R. (1992). Cap. 6 El </w:t>
      </w:r>
      <w:proofErr w:type="spellStart"/>
      <w:r w:rsidRPr="00051EF4">
        <w:rPr>
          <w:rFonts w:ascii="Arial" w:eastAsia="Calibri" w:hAnsi="Arial" w:cs="Arial"/>
          <w:sz w:val="24"/>
          <w:szCs w:val="24"/>
          <w:lang w:val="en-US"/>
        </w:rPr>
        <w:t>trab</w:t>
      </w:r>
      <w:proofErr w:type="spellEnd"/>
      <w:r w:rsidRPr="00051EF4">
        <w:rPr>
          <w:rFonts w:ascii="Arial" w:eastAsia="Calibri" w:hAnsi="Arial" w:cs="Arial"/>
          <w:sz w:val="24"/>
          <w:szCs w:val="24"/>
          <w:lang w:val="es-ES"/>
        </w:rPr>
        <w:t xml:space="preserve">ajo con los datos. Análisis de los datos en la investigación cualitativa en </w:t>
      </w:r>
      <w:r w:rsidRPr="00051EF4">
        <w:rPr>
          <w:rFonts w:ascii="Arial" w:eastAsia="Calibri" w:hAnsi="Arial" w:cs="Arial"/>
          <w:i/>
          <w:sz w:val="24"/>
          <w:szCs w:val="24"/>
          <w:lang w:val="es-ES"/>
        </w:rPr>
        <w:t>Introducción a los métodos cualitativos de investigación</w:t>
      </w:r>
      <w:r w:rsidRPr="00051EF4">
        <w:rPr>
          <w:rFonts w:ascii="Arial" w:eastAsia="Calibri" w:hAnsi="Arial" w:cs="Arial"/>
          <w:sz w:val="24"/>
          <w:szCs w:val="24"/>
          <w:lang w:val="es-ES"/>
        </w:rPr>
        <w:t>. Buenos Aires, Paidós.</w:t>
      </w:r>
    </w:p>
    <w:p w:rsidR="00594F29" w:rsidRPr="00D5245D" w:rsidRDefault="00594F29" w:rsidP="00594F29">
      <w:pPr>
        <w:jc w:val="both"/>
        <w:rPr>
          <w:rFonts w:ascii="Arial" w:hAnsi="Arial" w:cs="Arial"/>
          <w:sz w:val="24"/>
          <w:szCs w:val="24"/>
          <w:highlight w:val="white"/>
        </w:rPr>
      </w:pPr>
      <w:proofErr w:type="spellStart"/>
      <w:r w:rsidRPr="00D5245D">
        <w:rPr>
          <w:rFonts w:ascii="Arial" w:hAnsi="Arial" w:cs="Arial"/>
          <w:sz w:val="24"/>
          <w:szCs w:val="24"/>
          <w:highlight w:val="white"/>
        </w:rPr>
        <w:t>Bravín</w:t>
      </w:r>
      <w:proofErr w:type="spellEnd"/>
      <w:r w:rsidRPr="00D5245D">
        <w:rPr>
          <w:rFonts w:ascii="Arial" w:hAnsi="Arial" w:cs="Arial"/>
          <w:sz w:val="24"/>
          <w:szCs w:val="24"/>
          <w:highlight w:val="white"/>
        </w:rPr>
        <w:t xml:space="preserve"> ,C y </w:t>
      </w:r>
      <w:proofErr w:type="spellStart"/>
      <w:r w:rsidRPr="00D5245D">
        <w:rPr>
          <w:rFonts w:ascii="Arial" w:hAnsi="Arial" w:cs="Arial"/>
          <w:sz w:val="24"/>
          <w:szCs w:val="24"/>
          <w:highlight w:val="white"/>
        </w:rPr>
        <w:t>Pievi</w:t>
      </w:r>
      <w:proofErr w:type="spellEnd"/>
      <w:r w:rsidRPr="00D5245D">
        <w:rPr>
          <w:rFonts w:ascii="Arial" w:hAnsi="Arial" w:cs="Arial"/>
          <w:sz w:val="24"/>
          <w:szCs w:val="24"/>
          <w:highlight w:val="white"/>
        </w:rPr>
        <w:t>, N (2008)Documento Metodológico orientador para la Investigación Educativa .INFD</w:t>
      </w:r>
    </w:p>
    <w:p w:rsidR="00051EF4" w:rsidRPr="00051EF4" w:rsidRDefault="00051EF4" w:rsidP="00051EF4">
      <w:pPr>
        <w:spacing w:line="360" w:lineRule="auto"/>
        <w:jc w:val="both"/>
        <w:rPr>
          <w:rFonts w:ascii="Arial" w:eastAsia="Calibri" w:hAnsi="Arial" w:cs="Arial"/>
          <w:sz w:val="24"/>
          <w:szCs w:val="24"/>
        </w:rPr>
      </w:pPr>
    </w:p>
    <w:p w:rsidR="00051EF4" w:rsidRPr="00051EF4" w:rsidRDefault="005F0299" w:rsidP="00051EF4">
      <w:pPr>
        <w:spacing w:line="360" w:lineRule="auto"/>
        <w:jc w:val="both"/>
        <w:rPr>
          <w:rFonts w:ascii="Arial" w:eastAsia="Calibri" w:hAnsi="Arial" w:cs="Arial"/>
          <w:b/>
          <w:sz w:val="24"/>
          <w:szCs w:val="24"/>
          <w:lang w:val="es-ES"/>
        </w:rPr>
      </w:pPr>
      <w:r>
        <w:rPr>
          <w:rFonts w:ascii="Arial" w:eastAsia="Calibri" w:hAnsi="Arial" w:cs="Arial"/>
          <w:b/>
          <w:sz w:val="24"/>
          <w:szCs w:val="24"/>
          <w:lang w:val="es-ES"/>
        </w:rPr>
        <w:t xml:space="preserve"> 8 .</w:t>
      </w:r>
      <w:r w:rsidR="00051EF4" w:rsidRPr="00051EF4">
        <w:rPr>
          <w:rFonts w:ascii="Arial" w:eastAsia="Calibri" w:hAnsi="Arial" w:cs="Arial"/>
          <w:b/>
          <w:sz w:val="24"/>
          <w:szCs w:val="24"/>
          <w:lang w:val="es-ES"/>
        </w:rPr>
        <w:t xml:space="preserve">Bibliografía </w:t>
      </w:r>
      <w:r>
        <w:rPr>
          <w:rFonts w:ascii="Arial" w:eastAsia="Calibri" w:hAnsi="Arial" w:cs="Arial"/>
          <w:b/>
          <w:sz w:val="24"/>
          <w:szCs w:val="24"/>
          <w:lang w:val="es-ES"/>
        </w:rPr>
        <w:t>de consulta</w:t>
      </w:r>
    </w:p>
    <w:p w:rsidR="00051EF4" w:rsidRPr="00051EF4" w:rsidRDefault="00051EF4" w:rsidP="00051EF4">
      <w:pPr>
        <w:spacing w:line="360" w:lineRule="auto"/>
        <w:jc w:val="both"/>
        <w:rPr>
          <w:rFonts w:ascii="Arial" w:eastAsia="Calibri" w:hAnsi="Arial" w:cs="Arial"/>
          <w:sz w:val="24"/>
          <w:szCs w:val="24"/>
          <w:lang w:val="en-US"/>
        </w:rPr>
      </w:pPr>
      <w:proofErr w:type="spellStart"/>
      <w:r w:rsidRPr="00051EF4">
        <w:rPr>
          <w:rFonts w:ascii="Arial" w:eastAsia="Calibri" w:hAnsi="Arial" w:cs="Arial"/>
          <w:sz w:val="24"/>
          <w:szCs w:val="24"/>
          <w:lang w:val="es-ES"/>
        </w:rPr>
        <w:t>Rodriguez</w:t>
      </w:r>
      <w:proofErr w:type="spellEnd"/>
      <w:r w:rsidRPr="00051EF4">
        <w:rPr>
          <w:rFonts w:ascii="Arial" w:eastAsia="Calibri" w:hAnsi="Arial" w:cs="Arial"/>
          <w:sz w:val="24"/>
          <w:szCs w:val="24"/>
          <w:lang w:val="es-ES"/>
        </w:rPr>
        <w:t xml:space="preserve"> Gómez G. (1999) </w:t>
      </w:r>
      <w:r w:rsidRPr="00051EF4">
        <w:rPr>
          <w:rFonts w:ascii="Arial" w:eastAsia="Calibri" w:hAnsi="Arial" w:cs="Arial"/>
          <w:i/>
          <w:sz w:val="24"/>
          <w:szCs w:val="24"/>
          <w:lang w:val="es-ES"/>
        </w:rPr>
        <w:t>Metodología de la investigación cualitativa.</w:t>
      </w:r>
      <w:r w:rsidRPr="00051EF4">
        <w:rPr>
          <w:rFonts w:ascii="Arial" w:eastAsia="Calibri" w:hAnsi="Arial" w:cs="Arial"/>
          <w:sz w:val="24"/>
          <w:szCs w:val="24"/>
          <w:lang w:val="es-ES"/>
        </w:rPr>
        <w:t xml:space="preserve"> </w:t>
      </w:r>
      <w:r w:rsidRPr="00051EF4">
        <w:rPr>
          <w:rFonts w:ascii="Arial" w:eastAsia="Calibri" w:hAnsi="Arial" w:cs="Arial"/>
          <w:sz w:val="24"/>
          <w:szCs w:val="24"/>
          <w:lang w:val="en-US"/>
        </w:rPr>
        <w:t xml:space="preserve">Cap. XI. Granada. </w:t>
      </w:r>
      <w:proofErr w:type="spellStart"/>
      <w:r w:rsidRPr="00051EF4">
        <w:rPr>
          <w:rFonts w:ascii="Arial" w:eastAsia="Calibri" w:hAnsi="Arial" w:cs="Arial"/>
          <w:sz w:val="24"/>
          <w:szCs w:val="24"/>
          <w:lang w:val="en-US"/>
        </w:rPr>
        <w:t>Aljibe</w:t>
      </w:r>
      <w:proofErr w:type="spellEnd"/>
    </w:p>
    <w:p w:rsidR="00594F29" w:rsidRDefault="00594F29" w:rsidP="00594F29">
      <w:pPr>
        <w:spacing w:line="360" w:lineRule="auto"/>
        <w:jc w:val="both"/>
        <w:rPr>
          <w:rFonts w:ascii="Arial" w:eastAsia="Calibri" w:hAnsi="Arial" w:cs="Arial"/>
          <w:sz w:val="24"/>
          <w:szCs w:val="24"/>
          <w:lang w:val="es-ES"/>
        </w:rPr>
      </w:pPr>
      <w:r w:rsidRPr="00051EF4">
        <w:rPr>
          <w:rFonts w:ascii="Arial" w:eastAsia="Calibri" w:hAnsi="Arial" w:cs="Arial"/>
          <w:sz w:val="24"/>
          <w:szCs w:val="24"/>
          <w:lang w:val="es-ES"/>
        </w:rPr>
        <w:t xml:space="preserve">Frigerio Graciela y Poggi Margarita (1997) </w:t>
      </w:r>
      <w:r w:rsidRPr="00051EF4">
        <w:rPr>
          <w:rFonts w:ascii="Arial" w:eastAsia="Calibri" w:hAnsi="Arial" w:cs="Arial"/>
          <w:i/>
          <w:sz w:val="24"/>
          <w:szCs w:val="24"/>
          <w:lang w:val="es-ES"/>
        </w:rPr>
        <w:t>El análisis de la institución educativa. Hilos para tejer proyectos</w:t>
      </w:r>
      <w:r w:rsidRPr="00051EF4">
        <w:rPr>
          <w:rFonts w:ascii="Arial" w:eastAsia="Calibri" w:hAnsi="Arial" w:cs="Arial"/>
          <w:sz w:val="24"/>
          <w:szCs w:val="24"/>
          <w:lang w:val="es-ES"/>
        </w:rPr>
        <w:t>. Buenos Aires. Aula XXI. Santillana</w:t>
      </w:r>
    </w:p>
    <w:p w:rsidR="005F0299" w:rsidRPr="00D5245D" w:rsidRDefault="005F0299" w:rsidP="00594F29">
      <w:pPr>
        <w:spacing w:line="360" w:lineRule="auto"/>
        <w:jc w:val="both"/>
        <w:rPr>
          <w:rFonts w:ascii="Arial" w:eastAsia="Calibri" w:hAnsi="Arial" w:cs="Arial"/>
          <w:sz w:val="24"/>
          <w:szCs w:val="24"/>
          <w:lang w:val="es-ES"/>
        </w:rPr>
      </w:pPr>
    </w:p>
    <w:p w:rsidR="00594F29" w:rsidRDefault="005F0299" w:rsidP="00594F29">
      <w:pPr>
        <w:rPr>
          <w:rFonts w:ascii="Arial" w:hAnsi="Arial" w:cs="Arial"/>
          <w:b/>
          <w:sz w:val="24"/>
          <w:szCs w:val="24"/>
        </w:rPr>
      </w:pPr>
      <w:r w:rsidRPr="005F0299">
        <w:rPr>
          <w:rFonts w:ascii="Arial" w:hAnsi="Arial" w:cs="Arial"/>
          <w:b/>
          <w:sz w:val="24"/>
          <w:szCs w:val="24"/>
        </w:rPr>
        <w:t>9. Sistema de cursado y promoción</w:t>
      </w:r>
    </w:p>
    <w:p w:rsidR="005F0299" w:rsidRPr="005F0299" w:rsidRDefault="005F0299" w:rsidP="00594F29">
      <w:pPr>
        <w:rPr>
          <w:rFonts w:ascii="Arial" w:hAnsi="Arial" w:cs="Arial"/>
          <w:b/>
          <w:sz w:val="24"/>
          <w:szCs w:val="24"/>
        </w:rPr>
      </w:pPr>
    </w:p>
    <w:p w:rsidR="00594F29" w:rsidRPr="00D5245D" w:rsidRDefault="00594F29" w:rsidP="00594F29">
      <w:pPr>
        <w:rPr>
          <w:rFonts w:ascii="Arial" w:hAnsi="Arial" w:cs="Arial"/>
          <w:sz w:val="24"/>
          <w:szCs w:val="24"/>
        </w:rPr>
      </w:pPr>
      <w:r w:rsidRPr="00D5245D">
        <w:rPr>
          <w:rFonts w:ascii="Arial" w:hAnsi="Arial" w:cs="Arial"/>
          <w:sz w:val="24"/>
          <w:szCs w:val="24"/>
        </w:rPr>
        <w:t>Esta unidad curricular se cursa obligatoriamente junto con Didáctica del Inglés como Lengua-Cultura Extranjera del Campo de la Formación Específica, según reglamentación vigente.</w:t>
      </w:r>
    </w:p>
    <w:p w:rsidR="00B9529F" w:rsidRPr="00B9529F" w:rsidRDefault="00B9529F" w:rsidP="00B9529F">
      <w:pPr>
        <w:rPr>
          <w:rFonts w:ascii="Arial" w:hAnsi="Arial" w:cs="Arial"/>
          <w:sz w:val="24"/>
          <w:szCs w:val="24"/>
          <w:highlight w:val="white"/>
        </w:rPr>
      </w:pPr>
      <w:r w:rsidRPr="00B9529F">
        <w:rPr>
          <w:rFonts w:ascii="Arial" w:hAnsi="Arial" w:cs="Arial"/>
          <w:sz w:val="24"/>
          <w:szCs w:val="24"/>
          <w:highlight w:val="white"/>
        </w:rPr>
        <w:t>Según sistema de cursado y promoción Resolución CD N 34 /89</w:t>
      </w:r>
    </w:p>
    <w:p w:rsidR="00B9529F" w:rsidRDefault="00B9529F" w:rsidP="00B9529F">
      <w:pPr>
        <w:rPr>
          <w:rFonts w:ascii="Arial" w:hAnsi="Arial" w:cs="Arial"/>
          <w:sz w:val="24"/>
          <w:szCs w:val="24"/>
          <w:highlight w:val="white"/>
        </w:rPr>
      </w:pPr>
      <w:r w:rsidRPr="00B9529F">
        <w:rPr>
          <w:rFonts w:ascii="Arial" w:hAnsi="Arial" w:cs="Arial"/>
          <w:sz w:val="24"/>
          <w:szCs w:val="24"/>
          <w:highlight w:val="white"/>
        </w:rPr>
        <w:t>PROMOCIÓN SIN EXAMEN FINAL, ALUMNO REGULAR</w:t>
      </w:r>
    </w:p>
    <w:p w:rsidR="005F0299" w:rsidRPr="00B9529F" w:rsidRDefault="005F0299" w:rsidP="00B9529F">
      <w:pPr>
        <w:rPr>
          <w:rFonts w:ascii="Arial" w:hAnsi="Arial" w:cs="Arial"/>
          <w:sz w:val="24"/>
          <w:szCs w:val="24"/>
          <w:highlight w:val="white"/>
        </w:rPr>
      </w:pPr>
    </w:p>
    <w:p w:rsidR="005F0299" w:rsidRPr="005F0299" w:rsidRDefault="005F0299" w:rsidP="005F0299">
      <w:pPr>
        <w:spacing w:after="0" w:line="240" w:lineRule="auto"/>
        <w:jc w:val="both"/>
        <w:rPr>
          <w:rFonts w:ascii="Arial" w:eastAsia="Times New Roman" w:hAnsi="Arial" w:cs="Arial"/>
          <w:color w:val="000000"/>
          <w:sz w:val="24"/>
          <w:szCs w:val="24"/>
          <w:lang w:val="es-MX" w:eastAsia="es-AR"/>
        </w:rPr>
      </w:pPr>
      <w:r>
        <w:rPr>
          <w:rFonts w:ascii="Arial" w:eastAsia="Times New Roman" w:hAnsi="Arial" w:cs="Arial"/>
          <w:b/>
          <w:color w:val="000000"/>
          <w:sz w:val="24"/>
          <w:szCs w:val="24"/>
          <w:lang w:eastAsia="es-AR"/>
        </w:rPr>
        <w:lastRenderedPageBreak/>
        <w:t>10.</w:t>
      </w:r>
      <w:r w:rsidRPr="005F0299">
        <w:rPr>
          <w:rFonts w:ascii="Arial" w:eastAsia="Times New Roman" w:hAnsi="Arial" w:cs="Arial"/>
          <w:b/>
          <w:color w:val="000000"/>
          <w:sz w:val="24"/>
          <w:szCs w:val="24"/>
          <w:lang w:val="es-MX" w:eastAsia="es-AR"/>
        </w:rPr>
        <w:t>Instrumentos y criterios de evaluación para la aprobación de la unidad curricular</w:t>
      </w:r>
    </w:p>
    <w:p w:rsidR="005F0299" w:rsidRPr="005F0299" w:rsidRDefault="005F0299" w:rsidP="005F0299">
      <w:pPr>
        <w:spacing w:after="0" w:line="240" w:lineRule="auto"/>
        <w:ind w:left="360"/>
        <w:jc w:val="both"/>
        <w:rPr>
          <w:rFonts w:ascii="Times New Roman" w:eastAsia="Times New Roman" w:hAnsi="Times New Roman" w:cs="Times New Roman"/>
          <w:color w:val="000000"/>
          <w:sz w:val="24"/>
          <w:szCs w:val="24"/>
          <w:lang w:val="es-MX" w:eastAsia="es-AR"/>
        </w:rPr>
      </w:pPr>
    </w:p>
    <w:p w:rsidR="005F0299" w:rsidRPr="005F0299" w:rsidRDefault="005F0299" w:rsidP="00B9529F">
      <w:pPr>
        <w:jc w:val="both"/>
        <w:rPr>
          <w:rFonts w:ascii="Arial" w:hAnsi="Arial" w:cs="Arial"/>
          <w:sz w:val="24"/>
          <w:szCs w:val="24"/>
          <w:highlight w:val="white"/>
          <w:lang w:val="es-MX"/>
        </w:rPr>
      </w:pPr>
    </w:p>
    <w:p w:rsidR="00B9529F" w:rsidRDefault="00B9529F" w:rsidP="00B9529F">
      <w:pPr>
        <w:jc w:val="both"/>
        <w:rPr>
          <w:rFonts w:ascii="Arial" w:hAnsi="Arial" w:cs="Arial"/>
          <w:sz w:val="24"/>
          <w:szCs w:val="24"/>
          <w:highlight w:val="white"/>
        </w:rPr>
      </w:pPr>
      <w:r w:rsidRPr="00B9529F">
        <w:rPr>
          <w:rFonts w:ascii="Arial" w:hAnsi="Arial" w:cs="Arial"/>
          <w:sz w:val="24"/>
          <w:szCs w:val="24"/>
          <w:highlight w:val="white"/>
        </w:rPr>
        <w:t xml:space="preserve">1. Asistencia obligatoria al 75% del total de las clases y/u otras actividades programadas por el profesor para el cursado de la asignatura. Si el alumno no cumple con el 75% de asistencia, pierde la condición de alumno regular y podrá </w:t>
      </w:r>
      <w:proofErr w:type="spellStart"/>
      <w:r w:rsidRPr="00B9529F">
        <w:rPr>
          <w:rFonts w:ascii="Arial" w:hAnsi="Arial" w:cs="Arial"/>
          <w:sz w:val="24"/>
          <w:szCs w:val="24"/>
          <w:highlight w:val="white"/>
        </w:rPr>
        <w:t>recursar</w:t>
      </w:r>
      <w:proofErr w:type="spellEnd"/>
      <w:r w:rsidRPr="00B9529F">
        <w:rPr>
          <w:rFonts w:ascii="Arial" w:hAnsi="Arial" w:cs="Arial"/>
          <w:sz w:val="24"/>
          <w:szCs w:val="24"/>
          <w:highlight w:val="white"/>
        </w:rPr>
        <w:t xml:space="preserve"> la materia o rendir el examen final.</w:t>
      </w:r>
    </w:p>
    <w:p w:rsidR="00B9529F" w:rsidRDefault="00B9529F" w:rsidP="00B9529F">
      <w:pPr>
        <w:jc w:val="both"/>
        <w:rPr>
          <w:rFonts w:ascii="Arial" w:hAnsi="Arial" w:cs="Arial"/>
          <w:sz w:val="24"/>
          <w:szCs w:val="24"/>
          <w:highlight w:val="white"/>
        </w:rPr>
      </w:pPr>
      <w:r w:rsidRPr="00B9529F">
        <w:rPr>
          <w:rFonts w:ascii="Arial" w:hAnsi="Arial" w:cs="Arial"/>
          <w:sz w:val="24"/>
          <w:szCs w:val="24"/>
          <w:highlight w:val="white"/>
        </w:rPr>
        <w:t xml:space="preserve"> 2. Aprobación con un promedio no menor que 7 (siete) de los trabajos prácticos propuestos por la cátedra. Si el alumno: - obtiene un promedio menor que 7 (siete) pasa al sistema de promoción con examen final. - obtiene un promedio menor que 4 (cuatro) pierde su condición de alumno regular. </w:t>
      </w:r>
    </w:p>
    <w:p w:rsidR="0076767C" w:rsidRDefault="0076767C" w:rsidP="00B9529F">
      <w:pPr>
        <w:jc w:val="both"/>
        <w:rPr>
          <w:rFonts w:ascii="Arial" w:hAnsi="Arial" w:cs="Arial"/>
          <w:sz w:val="24"/>
          <w:szCs w:val="24"/>
          <w:highlight w:val="white"/>
        </w:rPr>
      </w:pPr>
    </w:p>
    <w:p w:rsidR="0076767C" w:rsidRDefault="0076767C" w:rsidP="00B9529F">
      <w:pPr>
        <w:jc w:val="both"/>
        <w:rPr>
          <w:rFonts w:ascii="Arial" w:hAnsi="Arial" w:cs="Arial"/>
          <w:sz w:val="24"/>
          <w:szCs w:val="24"/>
          <w:highlight w:val="white"/>
        </w:rPr>
      </w:pPr>
      <w:proofErr w:type="spellStart"/>
      <w:r>
        <w:rPr>
          <w:rFonts w:ascii="Arial" w:hAnsi="Arial" w:cs="Arial"/>
          <w:sz w:val="24"/>
          <w:szCs w:val="24"/>
          <w:highlight w:val="white"/>
        </w:rPr>
        <w:t>Lic.Andrea</w:t>
      </w:r>
      <w:proofErr w:type="spellEnd"/>
      <w:r>
        <w:rPr>
          <w:rFonts w:ascii="Arial" w:hAnsi="Arial" w:cs="Arial"/>
          <w:sz w:val="24"/>
          <w:szCs w:val="24"/>
          <w:highlight w:val="white"/>
        </w:rPr>
        <w:t xml:space="preserve"> </w:t>
      </w:r>
      <w:proofErr w:type="spellStart"/>
      <w:r>
        <w:rPr>
          <w:rFonts w:ascii="Arial" w:hAnsi="Arial" w:cs="Arial"/>
          <w:sz w:val="24"/>
          <w:szCs w:val="24"/>
          <w:highlight w:val="white"/>
        </w:rPr>
        <w:t>Rompato</w:t>
      </w:r>
      <w:proofErr w:type="spellEnd"/>
    </w:p>
    <w:p w:rsidR="0076767C" w:rsidRPr="00B9529F" w:rsidRDefault="0076767C" w:rsidP="00B9529F">
      <w:pPr>
        <w:jc w:val="both"/>
        <w:rPr>
          <w:rFonts w:ascii="Arial" w:hAnsi="Arial" w:cs="Arial"/>
          <w:sz w:val="24"/>
          <w:szCs w:val="24"/>
          <w:highlight w:val="white"/>
        </w:rPr>
      </w:pPr>
      <w:r>
        <w:rPr>
          <w:rFonts w:ascii="Arial" w:hAnsi="Arial" w:cs="Arial"/>
          <w:sz w:val="24"/>
          <w:szCs w:val="24"/>
          <w:highlight w:val="white"/>
        </w:rPr>
        <w:t>Mayo,2018</w:t>
      </w:r>
    </w:p>
    <w:p w:rsidR="00051EF4" w:rsidRPr="00B9529F" w:rsidRDefault="00051EF4">
      <w:pPr>
        <w:rPr>
          <w:b/>
        </w:rPr>
      </w:pPr>
    </w:p>
    <w:sectPr w:rsidR="00051EF4" w:rsidRPr="00B9529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CF5" w:rsidRDefault="00E76CF5" w:rsidP="00B9529F">
      <w:pPr>
        <w:spacing w:after="0" w:line="240" w:lineRule="auto"/>
      </w:pPr>
      <w:r>
        <w:separator/>
      </w:r>
    </w:p>
  </w:endnote>
  <w:endnote w:type="continuationSeparator" w:id="0">
    <w:p w:rsidR="00E76CF5" w:rsidRDefault="00E76CF5" w:rsidP="00B9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CF5" w:rsidRDefault="00E76CF5" w:rsidP="00B9529F">
      <w:pPr>
        <w:spacing w:after="0" w:line="240" w:lineRule="auto"/>
      </w:pPr>
      <w:r>
        <w:separator/>
      </w:r>
    </w:p>
  </w:footnote>
  <w:footnote w:type="continuationSeparator" w:id="0">
    <w:p w:rsidR="00E76CF5" w:rsidRDefault="00E76CF5" w:rsidP="00B95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24AED"/>
    <w:multiLevelType w:val="hybridMultilevel"/>
    <w:tmpl w:val="6FDEF7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38D2E5A"/>
    <w:multiLevelType w:val="hybridMultilevel"/>
    <w:tmpl w:val="F2DCA1F2"/>
    <w:lvl w:ilvl="0" w:tplc="B9464F78">
      <w:start w:val="1"/>
      <w:numFmt w:val="bullet"/>
      <w:lvlText w:val=""/>
      <w:lvlJc w:val="left"/>
      <w:pPr>
        <w:tabs>
          <w:tab w:val="num" w:pos="720"/>
        </w:tabs>
        <w:ind w:left="720" w:hanging="360"/>
      </w:pPr>
      <w:rPr>
        <w:rFonts w:ascii="Symbol" w:hAnsi="Symbol" w:hint="default"/>
        <w:b/>
        <w:i/>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311BEF"/>
    <w:multiLevelType w:val="hybridMultilevel"/>
    <w:tmpl w:val="BE1CCD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E6919D4"/>
    <w:multiLevelType w:val="hybridMultilevel"/>
    <w:tmpl w:val="3432B708"/>
    <w:lvl w:ilvl="0" w:tplc="2C0A0001">
      <w:start w:val="1"/>
      <w:numFmt w:val="bullet"/>
      <w:lvlText w:val=""/>
      <w:lvlJc w:val="left"/>
      <w:pPr>
        <w:ind w:left="1434" w:hanging="360"/>
      </w:pPr>
      <w:rPr>
        <w:rFonts w:ascii="Symbol" w:hAnsi="Symbol" w:hint="default"/>
      </w:rPr>
    </w:lvl>
    <w:lvl w:ilvl="1" w:tplc="2C0A0003" w:tentative="1">
      <w:start w:val="1"/>
      <w:numFmt w:val="bullet"/>
      <w:lvlText w:val="o"/>
      <w:lvlJc w:val="left"/>
      <w:pPr>
        <w:ind w:left="2154" w:hanging="360"/>
      </w:pPr>
      <w:rPr>
        <w:rFonts w:ascii="Courier New" w:hAnsi="Courier New" w:cs="Courier New" w:hint="default"/>
      </w:rPr>
    </w:lvl>
    <w:lvl w:ilvl="2" w:tplc="2C0A0005" w:tentative="1">
      <w:start w:val="1"/>
      <w:numFmt w:val="bullet"/>
      <w:lvlText w:val=""/>
      <w:lvlJc w:val="left"/>
      <w:pPr>
        <w:ind w:left="2874" w:hanging="360"/>
      </w:pPr>
      <w:rPr>
        <w:rFonts w:ascii="Wingdings" w:hAnsi="Wingdings" w:hint="default"/>
      </w:rPr>
    </w:lvl>
    <w:lvl w:ilvl="3" w:tplc="2C0A0001" w:tentative="1">
      <w:start w:val="1"/>
      <w:numFmt w:val="bullet"/>
      <w:lvlText w:val=""/>
      <w:lvlJc w:val="left"/>
      <w:pPr>
        <w:ind w:left="3594" w:hanging="360"/>
      </w:pPr>
      <w:rPr>
        <w:rFonts w:ascii="Symbol" w:hAnsi="Symbol" w:hint="default"/>
      </w:rPr>
    </w:lvl>
    <w:lvl w:ilvl="4" w:tplc="2C0A0003" w:tentative="1">
      <w:start w:val="1"/>
      <w:numFmt w:val="bullet"/>
      <w:lvlText w:val="o"/>
      <w:lvlJc w:val="left"/>
      <w:pPr>
        <w:ind w:left="4314" w:hanging="360"/>
      </w:pPr>
      <w:rPr>
        <w:rFonts w:ascii="Courier New" w:hAnsi="Courier New" w:cs="Courier New" w:hint="default"/>
      </w:rPr>
    </w:lvl>
    <w:lvl w:ilvl="5" w:tplc="2C0A0005" w:tentative="1">
      <w:start w:val="1"/>
      <w:numFmt w:val="bullet"/>
      <w:lvlText w:val=""/>
      <w:lvlJc w:val="left"/>
      <w:pPr>
        <w:ind w:left="5034" w:hanging="360"/>
      </w:pPr>
      <w:rPr>
        <w:rFonts w:ascii="Wingdings" w:hAnsi="Wingdings" w:hint="default"/>
      </w:rPr>
    </w:lvl>
    <w:lvl w:ilvl="6" w:tplc="2C0A0001" w:tentative="1">
      <w:start w:val="1"/>
      <w:numFmt w:val="bullet"/>
      <w:lvlText w:val=""/>
      <w:lvlJc w:val="left"/>
      <w:pPr>
        <w:ind w:left="5754" w:hanging="360"/>
      </w:pPr>
      <w:rPr>
        <w:rFonts w:ascii="Symbol" w:hAnsi="Symbol" w:hint="default"/>
      </w:rPr>
    </w:lvl>
    <w:lvl w:ilvl="7" w:tplc="2C0A0003" w:tentative="1">
      <w:start w:val="1"/>
      <w:numFmt w:val="bullet"/>
      <w:lvlText w:val="o"/>
      <w:lvlJc w:val="left"/>
      <w:pPr>
        <w:ind w:left="6474" w:hanging="360"/>
      </w:pPr>
      <w:rPr>
        <w:rFonts w:ascii="Courier New" w:hAnsi="Courier New" w:cs="Courier New" w:hint="default"/>
      </w:rPr>
    </w:lvl>
    <w:lvl w:ilvl="8" w:tplc="2C0A0005" w:tentative="1">
      <w:start w:val="1"/>
      <w:numFmt w:val="bullet"/>
      <w:lvlText w:val=""/>
      <w:lvlJc w:val="left"/>
      <w:pPr>
        <w:ind w:left="7194" w:hanging="360"/>
      </w:pPr>
      <w:rPr>
        <w:rFonts w:ascii="Wingdings" w:hAnsi="Wingdings" w:hint="default"/>
      </w:rPr>
    </w:lvl>
  </w:abstractNum>
  <w:abstractNum w:abstractNumId="4" w15:restartNumberingAfterBreak="0">
    <w:nsid w:val="5E8A2831"/>
    <w:multiLevelType w:val="hybridMultilevel"/>
    <w:tmpl w:val="4AEA7142"/>
    <w:lvl w:ilvl="0" w:tplc="1C66ED96">
      <w:start w:val="10"/>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2C41B43"/>
    <w:multiLevelType w:val="multilevel"/>
    <w:tmpl w:val="33F47A56"/>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C5A5D5E"/>
    <w:multiLevelType w:val="hybridMultilevel"/>
    <w:tmpl w:val="4964F4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C1"/>
    <w:rsid w:val="00004BBE"/>
    <w:rsid w:val="00017005"/>
    <w:rsid w:val="00020FD0"/>
    <w:rsid w:val="00024290"/>
    <w:rsid w:val="00025424"/>
    <w:rsid w:val="0002591D"/>
    <w:rsid w:val="00032CAA"/>
    <w:rsid w:val="00033766"/>
    <w:rsid w:val="00035564"/>
    <w:rsid w:val="00036202"/>
    <w:rsid w:val="0003658A"/>
    <w:rsid w:val="00051EF4"/>
    <w:rsid w:val="00061C2D"/>
    <w:rsid w:val="00071552"/>
    <w:rsid w:val="00072C6C"/>
    <w:rsid w:val="00073F5D"/>
    <w:rsid w:val="0008066C"/>
    <w:rsid w:val="00085CE0"/>
    <w:rsid w:val="000877AA"/>
    <w:rsid w:val="00091C6E"/>
    <w:rsid w:val="000A02E1"/>
    <w:rsid w:val="000A0C47"/>
    <w:rsid w:val="000B1C32"/>
    <w:rsid w:val="000B4493"/>
    <w:rsid w:val="000B7D84"/>
    <w:rsid w:val="000C056B"/>
    <w:rsid w:val="000C369D"/>
    <w:rsid w:val="000C7C1A"/>
    <w:rsid w:val="000D0979"/>
    <w:rsid w:val="000D14D9"/>
    <w:rsid w:val="000E0B4D"/>
    <w:rsid w:val="000E7D2C"/>
    <w:rsid w:val="000F0A8B"/>
    <w:rsid w:val="000F0F1F"/>
    <w:rsid w:val="000F15FE"/>
    <w:rsid w:val="000F4129"/>
    <w:rsid w:val="00100A33"/>
    <w:rsid w:val="00103AA4"/>
    <w:rsid w:val="00103C08"/>
    <w:rsid w:val="00104177"/>
    <w:rsid w:val="00110BE9"/>
    <w:rsid w:val="0011240D"/>
    <w:rsid w:val="00112809"/>
    <w:rsid w:val="00112835"/>
    <w:rsid w:val="00120EB5"/>
    <w:rsid w:val="001227BB"/>
    <w:rsid w:val="00122FEF"/>
    <w:rsid w:val="0012336F"/>
    <w:rsid w:val="00124551"/>
    <w:rsid w:val="00126D66"/>
    <w:rsid w:val="0013060A"/>
    <w:rsid w:val="00140125"/>
    <w:rsid w:val="00146812"/>
    <w:rsid w:val="001471C4"/>
    <w:rsid w:val="0014792B"/>
    <w:rsid w:val="00152E83"/>
    <w:rsid w:val="00153491"/>
    <w:rsid w:val="00154BFF"/>
    <w:rsid w:val="00161980"/>
    <w:rsid w:val="001625C2"/>
    <w:rsid w:val="00163130"/>
    <w:rsid w:val="00163D4D"/>
    <w:rsid w:val="0016673F"/>
    <w:rsid w:val="00175352"/>
    <w:rsid w:val="00180AEC"/>
    <w:rsid w:val="00184919"/>
    <w:rsid w:val="0018612E"/>
    <w:rsid w:val="00187BE2"/>
    <w:rsid w:val="00190AE8"/>
    <w:rsid w:val="001946FE"/>
    <w:rsid w:val="00195338"/>
    <w:rsid w:val="001A1BE8"/>
    <w:rsid w:val="001B0433"/>
    <w:rsid w:val="001B49E6"/>
    <w:rsid w:val="001B527C"/>
    <w:rsid w:val="001B6F8A"/>
    <w:rsid w:val="001C4190"/>
    <w:rsid w:val="001C5A8B"/>
    <w:rsid w:val="001C5ECA"/>
    <w:rsid w:val="001C6F6C"/>
    <w:rsid w:val="001C7724"/>
    <w:rsid w:val="001D24D6"/>
    <w:rsid w:val="001D48DE"/>
    <w:rsid w:val="001D4D8C"/>
    <w:rsid w:val="001D567B"/>
    <w:rsid w:val="001E049E"/>
    <w:rsid w:val="001E2BBF"/>
    <w:rsid w:val="001E499F"/>
    <w:rsid w:val="001E6220"/>
    <w:rsid w:val="001F273C"/>
    <w:rsid w:val="001F6825"/>
    <w:rsid w:val="0020599A"/>
    <w:rsid w:val="00205CD2"/>
    <w:rsid w:val="00212B91"/>
    <w:rsid w:val="0021654F"/>
    <w:rsid w:val="002178C9"/>
    <w:rsid w:val="00221E3C"/>
    <w:rsid w:val="00246B15"/>
    <w:rsid w:val="00247E83"/>
    <w:rsid w:val="00251EF0"/>
    <w:rsid w:val="0025327A"/>
    <w:rsid w:val="00254061"/>
    <w:rsid w:val="00254BEB"/>
    <w:rsid w:val="0025682F"/>
    <w:rsid w:val="00271319"/>
    <w:rsid w:val="00275C11"/>
    <w:rsid w:val="002848AA"/>
    <w:rsid w:val="00295371"/>
    <w:rsid w:val="002A307A"/>
    <w:rsid w:val="002A6452"/>
    <w:rsid w:val="002B4CF2"/>
    <w:rsid w:val="002C065B"/>
    <w:rsid w:val="002D1EFE"/>
    <w:rsid w:val="002D3A29"/>
    <w:rsid w:val="002D428C"/>
    <w:rsid w:val="002D516B"/>
    <w:rsid w:val="002E47B1"/>
    <w:rsid w:val="002F076E"/>
    <w:rsid w:val="002F2AE1"/>
    <w:rsid w:val="002F6C5B"/>
    <w:rsid w:val="002F72D9"/>
    <w:rsid w:val="002F758D"/>
    <w:rsid w:val="003020DF"/>
    <w:rsid w:val="003049FB"/>
    <w:rsid w:val="00305D9D"/>
    <w:rsid w:val="00306BED"/>
    <w:rsid w:val="00317827"/>
    <w:rsid w:val="00320B2D"/>
    <w:rsid w:val="00324204"/>
    <w:rsid w:val="00324AFB"/>
    <w:rsid w:val="00325148"/>
    <w:rsid w:val="003324DF"/>
    <w:rsid w:val="00334D68"/>
    <w:rsid w:val="00337485"/>
    <w:rsid w:val="003427FC"/>
    <w:rsid w:val="00346B3B"/>
    <w:rsid w:val="00353368"/>
    <w:rsid w:val="00354030"/>
    <w:rsid w:val="0035494D"/>
    <w:rsid w:val="00361588"/>
    <w:rsid w:val="00361A5F"/>
    <w:rsid w:val="00365130"/>
    <w:rsid w:val="00366505"/>
    <w:rsid w:val="003667FE"/>
    <w:rsid w:val="003726D1"/>
    <w:rsid w:val="003741C9"/>
    <w:rsid w:val="0037707C"/>
    <w:rsid w:val="00381BA4"/>
    <w:rsid w:val="00382383"/>
    <w:rsid w:val="003823A0"/>
    <w:rsid w:val="0038334B"/>
    <w:rsid w:val="0038371C"/>
    <w:rsid w:val="00384243"/>
    <w:rsid w:val="00391DDA"/>
    <w:rsid w:val="00392B29"/>
    <w:rsid w:val="00394BC2"/>
    <w:rsid w:val="00396227"/>
    <w:rsid w:val="00396A61"/>
    <w:rsid w:val="003973CB"/>
    <w:rsid w:val="003A7091"/>
    <w:rsid w:val="003B1E87"/>
    <w:rsid w:val="003B3BAF"/>
    <w:rsid w:val="003C02CF"/>
    <w:rsid w:val="003C1817"/>
    <w:rsid w:val="003C1B8C"/>
    <w:rsid w:val="003C1F78"/>
    <w:rsid w:val="003C2192"/>
    <w:rsid w:val="003C23CC"/>
    <w:rsid w:val="003C394D"/>
    <w:rsid w:val="003D1050"/>
    <w:rsid w:val="003D1E04"/>
    <w:rsid w:val="003D5795"/>
    <w:rsid w:val="003E41A3"/>
    <w:rsid w:val="003E53A9"/>
    <w:rsid w:val="003E605F"/>
    <w:rsid w:val="003F4456"/>
    <w:rsid w:val="003F5172"/>
    <w:rsid w:val="003F67C2"/>
    <w:rsid w:val="00405183"/>
    <w:rsid w:val="00407CCB"/>
    <w:rsid w:val="00412C51"/>
    <w:rsid w:val="00412C82"/>
    <w:rsid w:val="00432DAC"/>
    <w:rsid w:val="004373B8"/>
    <w:rsid w:val="00437BB3"/>
    <w:rsid w:val="0044147D"/>
    <w:rsid w:val="004431C9"/>
    <w:rsid w:val="00450AEE"/>
    <w:rsid w:val="00453055"/>
    <w:rsid w:val="0045309C"/>
    <w:rsid w:val="00457954"/>
    <w:rsid w:val="00461799"/>
    <w:rsid w:val="00462BE1"/>
    <w:rsid w:val="00463173"/>
    <w:rsid w:val="004663F9"/>
    <w:rsid w:val="00472A9D"/>
    <w:rsid w:val="004744B9"/>
    <w:rsid w:val="004843D4"/>
    <w:rsid w:val="00495B46"/>
    <w:rsid w:val="0049719F"/>
    <w:rsid w:val="004A04B0"/>
    <w:rsid w:val="004A0793"/>
    <w:rsid w:val="004A0ADF"/>
    <w:rsid w:val="004A2EAB"/>
    <w:rsid w:val="004A37BB"/>
    <w:rsid w:val="004B4A53"/>
    <w:rsid w:val="004B6F5B"/>
    <w:rsid w:val="004B7882"/>
    <w:rsid w:val="004C0F1A"/>
    <w:rsid w:val="004C64E5"/>
    <w:rsid w:val="004C66D9"/>
    <w:rsid w:val="004D5A56"/>
    <w:rsid w:val="004E204D"/>
    <w:rsid w:val="004E54FA"/>
    <w:rsid w:val="004E6D2F"/>
    <w:rsid w:val="004E727E"/>
    <w:rsid w:val="004F057F"/>
    <w:rsid w:val="004F21A4"/>
    <w:rsid w:val="004F2F18"/>
    <w:rsid w:val="004F4D32"/>
    <w:rsid w:val="004F5029"/>
    <w:rsid w:val="004F6D77"/>
    <w:rsid w:val="004F7241"/>
    <w:rsid w:val="004F7BC1"/>
    <w:rsid w:val="00505FEB"/>
    <w:rsid w:val="005153E0"/>
    <w:rsid w:val="005162DA"/>
    <w:rsid w:val="005218D3"/>
    <w:rsid w:val="0052670A"/>
    <w:rsid w:val="00532B28"/>
    <w:rsid w:val="00532F43"/>
    <w:rsid w:val="00541D39"/>
    <w:rsid w:val="00542A79"/>
    <w:rsid w:val="0054358A"/>
    <w:rsid w:val="00545609"/>
    <w:rsid w:val="00545F5C"/>
    <w:rsid w:val="005477F3"/>
    <w:rsid w:val="005502D8"/>
    <w:rsid w:val="005522B1"/>
    <w:rsid w:val="005530AA"/>
    <w:rsid w:val="0055363C"/>
    <w:rsid w:val="00555EF4"/>
    <w:rsid w:val="00566F1E"/>
    <w:rsid w:val="00570553"/>
    <w:rsid w:val="005822F3"/>
    <w:rsid w:val="00585587"/>
    <w:rsid w:val="005874E6"/>
    <w:rsid w:val="00592120"/>
    <w:rsid w:val="005945A5"/>
    <w:rsid w:val="00594F29"/>
    <w:rsid w:val="005A6E1C"/>
    <w:rsid w:val="005B1A93"/>
    <w:rsid w:val="005B636F"/>
    <w:rsid w:val="005C055A"/>
    <w:rsid w:val="005C3331"/>
    <w:rsid w:val="005C36E4"/>
    <w:rsid w:val="005C46D4"/>
    <w:rsid w:val="005C4A91"/>
    <w:rsid w:val="005C64D4"/>
    <w:rsid w:val="005D3E72"/>
    <w:rsid w:val="005D7E5F"/>
    <w:rsid w:val="005E3C23"/>
    <w:rsid w:val="005E3CEA"/>
    <w:rsid w:val="005F0299"/>
    <w:rsid w:val="005F2A8C"/>
    <w:rsid w:val="005F5F64"/>
    <w:rsid w:val="005F7C6E"/>
    <w:rsid w:val="00601DF5"/>
    <w:rsid w:val="00603351"/>
    <w:rsid w:val="00603B7E"/>
    <w:rsid w:val="00611D7A"/>
    <w:rsid w:val="00612B09"/>
    <w:rsid w:val="00625AC7"/>
    <w:rsid w:val="0062740D"/>
    <w:rsid w:val="00635BFF"/>
    <w:rsid w:val="00641087"/>
    <w:rsid w:val="006439C8"/>
    <w:rsid w:val="00644076"/>
    <w:rsid w:val="00647E49"/>
    <w:rsid w:val="006500BC"/>
    <w:rsid w:val="006513CF"/>
    <w:rsid w:val="00652E25"/>
    <w:rsid w:val="00656607"/>
    <w:rsid w:val="00656C87"/>
    <w:rsid w:val="006613F4"/>
    <w:rsid w:val="00667165"/>
    <w:rsid w:val="006707AF"/>
    <w:rsid w:val="00673DEB"/>
    <w:rsid w:val="006749A4"/>
    <w:rsid w:val="00675A0A"/>
    <w:rsid w:val="006818B8"/>
    <w:rsid w:val="00682188"/>
    <w:rsid w:val="0068388F"/>
    <w:rsid w:val="00683979"/>
    <w:rsid w:val="00686BF8"/>
    <w:rsid w:val="00690749"/>
    <w:rsid w:val="0069139C"/>
    <w:rsid w:val="00694186"/>
    <w:rsid w:val="00694F22"/>
    <w:rsid w:val="00696A65"/>
    <w:rsid w:val="006A5BA3"/>
    <w:rsid w:val="006A67AC"/>
    <w:rsid w:val="006A7C7E"/>
    <w:rsid w:val="006B471F"/>
    <w:rsid w:val="006B6949"/>
    <w:rsid w:val="006B7DCB"/>
    <w:rsid w:val="006E01D2"/>
    <w:rsid w:val="006E7A83"/>
    <w:rsid w:val="006F0460"/>
    <w:rsid w:val="006F2905"/>
    <w:rsid w:val="006F568F"/>
    <w:rsid w:val="006F7A50"/>
    <w:rsid w:val="00702904"/>
    <w:rsid w:val="00702B03"/>
    <w:rsid w:val="00703556"/>
    <w:rsid w:val="00704F10"/>
    <w:rsid w:val="007066F3"/>
    <w:rsid w:val="0070697B"/>
    <w:rsid w:val="007106A9"/>
    <w:rsid w:val="0071234D"/>
    <w:rsid w:val="0072116F"/>
    <w:rsid w:val="00723D2A"/>
    <w:rsid w:val="007248CE"/>
    <w:rsid w:val="007263C1"/>
    <w:rsid w:val="007264E9"/>
    <w:rsid w:val="00726659"/>
    <w:rsid w:val="00726ED5"/>
    <w:rsid w:val="007309B9"/>
    <w:rsid w:val="00761AE0"/>
    <w:rsid w:val="00761D33"/>
    <w:rsid w:val="00766605"/>
    <w:rsid w:val="00766EB9"/>
    <w:rsid w:val="0076767C"/>
    <w:rsid w:val="00770F91"/>
    <w:rsid w:val="0077195D"/>
    <w:rsid w:val="00775307"/>
    <w:rsid w:val="00775C42"/>
    <w:rsid w:val="007779D3"/>
    <w:rsid w:val="0078652A"/>
    <w:rsid w:val="007922B0"/>
    <w:rsid w:val="00794EE8"/>
    <w:rsid w:val="00795000"/>
    <w:rsid w:val="00795812"/>
    <w:rsid w:val="007961FB"/>
    <w:rsid w:val="00797E84"/>
    <w:rsid w:val="007A0EA1"/>
    <w:rsid w:val="007A3E2A"/>
    <w:rsid w:val="007A55A5"/>
    <w:rsid w:val="007A7115"/>
    <w:rsid w:val="007B5C82"/>
    <w:rsid w:val="007C0010"/>
    <w:rsid w:val="007C3F5F"/>
    <w:rsid w:val="007C48DC"/>
    <w:rsid w:val="007C58D9"/>
    <w:rsid w:val="007D4786"/>
    <w:rsid w:val="007D5274"/>
    <w:rsid w:val="007D5776"/>
    <w:rsid w:val="007D5879"/>
    <w:rsid w:val="007D6A93"/>
    <w:rsid w:val="007E22F6"/>
    <w:rsid w:val="007E3FE8"/>
    <w:rsid w:val="007F1F39"/>
    <w:rsid w:val="008025B0"/>
    <w:rsid w:val="00804697"/>
    <w:rsid w:val="00804C3F"/>
    <w:rsid w:val="00806C62"/>
    <w:rsid w:val="00807B05"/>
    <w:rsid w:val="00807B91"/>
    <w:rsid w:val="00816279"/>
    <w:rsid w:val="008162B9"/>
    <w:rsid w:val="00817ACC"/>
    <w:rsid w:val="00817AED"/>
    <w:rsid w:val="00822092"/>
    <w:rsid w:val="00826C07"/>
    <w:rsid w:val="008276B9"/>
    <w:rsid w:val="00827783"/>
    <w:rsid w:val="00834304"/>
    <w:rsid w:val="00842F70"/>
    <w:rsid w:val="008457C5"/>
    <w:rsid w:val="00851BBB"/>
    <w:rsid w:val="00852C6D"/>
    <w:rsid w:val="00853EF7"/>
    <w:rsid w:val="00856F3C"/>
    <w:rsid w:val="008626A4"/>
    <w:rsid w:val="00870CF2"/>
    <w:rsid w:val="00873A27"/>
    <w:rsid w:val="00880216"/>
    <w:rsid w:val="00884CF7"/>
    <w:rsid w:val="008854B0"/>
    <w:rsid w:val="008965B5"/>
    <w:rsid w:val="008B1414"/>
    <w:rsid w:val="008B6681"/>
    <w:rsid w:val="008B6C87"/>
    <w:rsid w:val="008B706D"/>
    <w:rsid w:val="008B78BC"/>
    <w:rsid w:val="008C7850"/>
    <w:rsid w:val="008D6283"/>
    <w:rsid w:val="008E4C02"/>
    <w:rsid w:val="008F4DF5"/>
    <w:rsid w:val="008F52B2"/>
    <w:rsid w:val="008F6327"/>
    <w:rsid w:val="0090385C"/>
    <w:rsid w:val="00907D2D"/>
    <w:rsid w:val="009138F6"/>
    <w:rsid w:val="0092641F"/>
    <w:rsid w:val="00931A03"/>
    <w:rsid w:val="00935BA4"/>
    <w:rsid w:val="00935D4F"/>
    <w:rsid w:val="00936112"/>
    <w:rsid w:val="00936E57"/>
    <w:rsid w:val="009517E5"/>
    <w:rsid w:val="00951B9B"/>
    <w:rsid w:val="009556F0"/>
    <w:rsid w:val="009564B1"/>
    <w:rsid w:val="00962D58"/>
    <w:rsid w:val="00967037"/>
    <w:rsid w:val="00973642"/>
    <w:rsid w:val="0097523E"/>
    <w:rsid w:val="00976CF1"/>
    <w:rsid w:val="009778AD"/>
    <w:rsid w:val="00981223"/>
    <w:rsid w:val="00981E48"/>
    <w:rsid w:val="00983A83"/>
    <w:rsid w:val="00985FC3"/>
    <w:rsid w:val="0098785D"/>
    <w:rsid w:val="009928EA"/>
    <w:rsid w:val="009932CF"/>
    <w:rsid w:val="00993576"/>
    <w:rsid w:val="00994F2D"/>
    <w:rsid w:val="00997B94"/>
    <w:rsid w:val="009A4E37"/>
    <w:rsid w:val="009A5302"/>
    <w:rsid w:val="009A5BA6"/>
    <w:rsid w:val="009A6B4D"/>
    <w:rsid w:val="009A6C46"/>
    <w:rsid w:val="009A7E2D"/>
    <w:rsid w:val="009B10BC"/>
    <w:rsid w:val="009B587F"/>
    <w:rsid w:val="009C0AA8"/>
    <w:rsid w:val="009C1CAD"/>
    <w:rsid w:val="009C1E8F"/>
    <w:rsid w:val="009C4DDB"/>
    <w:rsid w:val="009D01D4"/>
    <w:rsid w:val="009D2C7D"/>
    <w:rsid w:val="009D2FD5"/>
    <w:rsid w:val="009D594A"/>
    <w:rsid w:val="009D68B6"/>
    <w:rsid w:val="009E083C"/>
    <w:rsid w:val="009E1712"/>
    <w:rsid w:val="009E46DA"/>
    <w:rsid w:val="009E60C2"/>
    <w:rsid w:val="009F1955"/>
    <w:rsid w:val="00A044FE"/>
    <w:rsid w:val="00A06DD2"/>
    <w:rsid w:val="00A11E33"/>
    <w:rsid w:val="00A15E91"/>
    <w:rsid w:val="00A2096B"/>
    <w:rsid w:val="00A24ED7"/>
    <w:rsid w:val="00A25B72"/>
    <w:rsid w:val="00A33B2A"/>
    <w:rsid w:val="00A37A58"/>
    <w:rsid w:val="00A43130"/>
    <w:rsid w:val="00A50F7A"/>
    <w:rsid w:val="00A51CC0"/>
    <w:rsid w:val="00A5206E"/>
    <w:rsid w:val="00A52168"/>
    <w:rsid w:val="00A52C12"/>
    <w:rsid w:val="00A5698D"/>
    <w:rsid w:val="00A6244A"/>
    <w:rsid w:val="00A64A6E"/>
    <w:rsid w:val="00A676EB"/>
    <w:rsid w:val="00A71507"/>
    <w:rsid w:val="00A716B4"/>
    <w:rsid w:val="00A7565B"/>
    <w:rsid w:val="00A80DDA"/>
    <w:rsid w:val="00A8170A"/>
    <w:rsid w:val="00A81C05"/>
    <w:rsid w:val="00A83F1C"/>
    <w:rsid w:val="00A85770"/>
    <w:rsid w:val="00A875A1"/>
    <w:rsid w:val="00A9379D"/>
    <w:rsid w:val="00A947AD"/>
    <w:rsid w:val="00A97846"/>
    <w:rsid w:val="00AA1320"/>
    <w:rsid w:val="00AA224F"/>
    <w:rsid w:val="00AA30B3"/>
    <w:rsid w:val="00AB0B58"/>
    <w:rsid w:val="00AB13B6"/>
    <w:rsid w:val="00AB2E48"/>
    <w:rsid w:val="00AC0129"/>
    <w:rsid w:val="00AC15B4"/>
    <w:rsid w:val="00AC2CFB"/>
    <w:rsid w:val="00AC3844"/>
    <w:rsid w:val="00AD276D"/>
    <w:rsid w:val="00AE4581"/>
    <w:rsid w:val="00AE58E0"/>
    <w:rsid w:val="00AF6458"/>
    <w:rsid w:val="00B03237"/>
    <w:rsid w:val="00B1173D"/>
    <w:rsid w:val="00B27937"/>
    <w:rsid w:val="00B27E53"/>
    <w:rsid w:val="00B31C96"/>
    <w:rsid w:val="00B3226C"/>
    <w:rsid w:val="00B3387B"/>
    <w:rsid w:val="00B34AEF"/>
    <w:rsid w:val="00B40862"/>
    <w:rsid w:val="00B409C8"/>
    <w:rsid w:val="00B417DC"/>
    <w:rsid w:val="00B47072"/>
    <w:rsid w:val="00B50D8C"/>
    <w:rsid w:val="00B544BD"/>
    <w:rsid w:val="00B548A0"/>
    <w:rsid w:val="00B63A22"/>
    <w:rsid w:val="00B71715"/>
    <w:rsid w:val="00B72389"/>
    <w:rsid w:val="00B751C3"/>
    <w:rsid w:val="00B80AE2"/>
    <w:rsid w:val="00B82845"/>
    <w:rsid w:val="00B82C2E"/>
    <w:rsid w:val="00B92118"/>
    <w:rsid w:val="00B937A6"/>
    <w:rsid w:val="00B9529F"/>
    <w:rsid w:val="00B9765F"/>
    <w:rsid w:val="00BB4AFF"/>
    <w:rsid w:val="00BC15FD"/>
    <w:rsid w:val="00BC75A7"/>
    <w:rsid w:val="00BD20FA"/>
    <w:rsid w:val="00BD2F75"/>
    <w:rsid w:val="00BE44F6"/>
    <w:rsid w:val="00BF6077"/>
    <w:rsid w:val="00C00C60"/>
    <w:rsid w:val="00C07B76"/>
    <w:rsid w:val="00C11163"/>
    <w:rsid w:val="00C13166"/>
    <w:rsid w:val="00C14891"/>
    <w:rsid w:val="00C15132"/>
    <w:rsid w:val="00C22DB0"/>
    <w:rsid w:val="00C23CAB"/>
    <w:rsid w:val="00C44E19"/>
    <w:rsid w:val="00C4681E"/>
    <w:rsid w:val="00C475DC"/>
    <w:rsid w:val="00C50DC1"/>
    <w:rsid w:val="00C573A3"/>
    <w:rsid w:val="00C5744E"/>
    <w:rsid w:val="00C615CD"/>
    <w:rsid w:val="00C61CAF"/>
    <w:rsid w:val="00C70254"/>
    <w:rsid w:val="00C71C1C"/>
    <w:rsid w:val="00C720E1"/>
    <w:rsid w:val="00C723D0"/>
    <w:rsid w:val="00C77084"/>
    <w:rsid w:val="00C81B7F"/>
    <w:rsid w:val="00C94DDE"/>
    <w:rsid w:val="00C97C9D"/>
    <w:rsid w:val="00CA1DAF"/>
    <w:rsid w:val="00CA2632"/>
    <w:rsid w:val="00CA294F"/>
    <w:rsid w:val="00CA75FE"/>
    <w:rsid w:val="00CB757A"/>
    <w:rsid w:val="00CD0913"/>
    <w:rsid w:val="00CD3441"/>
    <w:rsid w:val="00CD6B99"/>
    <w:rsid w:val="00CD7AF7"/>
    <w:rsid w:val="00CE44E3"/>
    <w:rsid w:val="00CE5CB4"/>
    <w:rsid w:val="00CE6280"/>
    <w:rsid w:val="00D1265B"/>
    <w:rsid w:val="00D14A01"/>
    <w:rsid w:val="00D16D1A"/>
    <w:rsid w:val="00D24678"/>
    <w:rsid w:val="00D26FD0"/>
    <w:rsid w:val="00D320DE"/>
    <w:rsid w:val="00D37FFE"/>
    <w:rsid w:val="00D40B24"/>
    <w:rsid w:val="00D429C7"/>
    <w:rsid w:val="00D5041F"/>
    <w:rsid w:val="00D5214D"/>
    <w:rsid w:val="00D5245D"/>
    <w:rsid w:val="00D543EF"/>
    <w:rsid w:val="00D54ADF"/>
    <w:rsid w:val="00D62DE6"/>
    <w:rsid w:val="00D70FB2"/>
    <w:rsid w:val="00D75E4E"/>
    <w:rsid w:val="00D75E88"/>
    <w:rsid w:val="00D9527B"/>
    <w:rsid w:val="00DA0FA0"/>
    <w:rsid w:val="00DA2CA9"/>
    <w:rsid w:val="00DA4213"/>
    <w:rsid w:val="00DA5D7B"/>
    <w:rsid w:val="00DA712E"/>
    <w:rsid w:val="00DA76E9"/>
    <w:rsid w:val="00DB0A13"/>
    <w:rsid w:val="00DB534D"/>
    <w:rsid w:val="00DC04E9"/>
    <w:rsid w:val="00DC12D3"/>
    <w:rsid w:val="00DC144F"/>
    <w:rsid w:val="00DC6204"/>
    <w:rsid w:val="00DD0A38"/>
    <w:rsid w:val="00DD3DF9"/>
    <w:rsid w:val="00DE03E4"/>
    <w:rsid w:val="00DE40B4"/>
    <w:rsid w:val="00DE6EE6"/>
    <w:rsid w:val="00DF0F47"/>
    <w:rsid w:val="00E00C74"/>
    <w:rsid w:val="00E052F0"/>
    <w:rsid w:val="00E06B10"/>
    <w:rsid w:val="00E12A13"/>
    <w:rsid w:val="00E1307E"/>
    <w:rsid w:val="00E15556"/>
    <w:rsid w:val="00E22F84"/>
    <w:rsid w:val="00E32513"/>
    <w:rsid w:val="00E363FA"/>
    <w:rsid w:val="00E44EE7"/>
    <w:rsid w:val="00E45F20"/>
    <w:rsid w:val="00E466CF"/>
    <w:rsid w:val="00E47941"/>
    <w:rsid w:val="00E50CDD"/>
    <w:rsid w:val="00E54AA2"/>
    <w:rsid w:val="00E66054"/>
    <w:rsid w:val="00E6630D"/>
    <w:rsid w:val="00E66F91"/>
    <w:rsid w:val="00E73A6F"/>
    <w:rsid w:val="00E7473A"/>
    <w:rsid w:val="00E76CF5"/>
    <w:rsid w:val="00E832E0"/>
    <w:rsid w:val="00E85E29"/>
    <w:rsid w:val="00E93D63"/>
    <w:rsid w:val="00E940AF"/>
    <w:rsid w:val="00EA054C"/>
    <w:rsid w:val="00EA6665"/>
    <w:rsid w:val="00EB0890"/>
    <w:rsid w:val="00EB518E"/>
    <w:rsid w:val="00EB71F8"/>
    <w:rsid w:val="00EC1A41"/>
    <w:rsid w:val="00EC220E"/>
    <w:rsid w:val="00EC2FAF"/>
    <w:rsid w:val="00EC7EB9"/>
    <w:rsid w:val="00ED2442"/>
    <w:rsid w:val="00ED3686"/>
    <w:rsid w:val="00EE0B05"/>
    <w:rsid w:val="00EE4B64"/>
    <w:rsid w:val="00EE68BA"/>
    <w:rsid w:val="00EE72C7"/>
    <w:rsid w:val="00EF1015"/>
    <w:rsid w:val="00F01658"/>
    <w:rsid w:val="00F07821"/>
    <w:rsid w:val="00F12DF4"/>
    <w:rsid w:val="00F13176"/>
    <w:rsid w:val="00F169C2"/>
    <w:rsid w:val="00F20B1F"/>
    <w:rsid w:val="00F21EE1"/>
    <w:rsid w:val="00F24770"/>
    <w:rsid w:val="00F3078F"/>
    <w:rsid w:val="00F31FAD"/>
    <w:rsid w:val="00F41343"/>
    <w:rsid w:val="00F43145"/>
    <w:rsid w:val="00F440CE"/>
    <w:rsid w:val="00F47960"/>
    <w:rsid w:val="00F6148C"/>
    <w:rsid w:val="00F64D96"/>
    <w:rsid w:val="00F67FF2"/>
    <w:rsid w:val="00F75A19"/>
    <w:rsid w:val="00F76E38"/>
    <w:rsid w:val="00F86E71"/>
    <w:rsid w:val="00FA10BB"/>
    <w:rsid w:val="00FA15E7"/>
    <w:rsid w:val="00FA5AFB"/>
    <w:rsid w:val="00FA7833"/>
    <w:rsid w:val="00FB2B61"/>
    <w:rsid w:val="00FB3AE3"/>
    <w:rsid w:val="00FC339D"/>
    <w:rsid w:val="00FC6311"/>
    <w:rsid w:val="00FD3F32"/>
    <w:rsid w:val="00FE1A8D"/>
    <w:rsid w:val="00FE498D"/>
    <w:rsid w:val="00FF000C"/>
    <w:rsid w:val="00FF0CB9"/>
    <w:rsid w:val="00FF4ACE"/>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157180-4F20-4349-97CA-1C5DB708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B518E"/>
    <w:pPr>
      <w:ind w:left="720"/>
      <w:contextualSpacing/>
    </w:pPr>
    <w:rPr>
      <w:rFonts w:ascii="Calibri" w:eastAsia="Calibri" w:hAnsi="Calibri" w:cs="Times New Roman"/>
      <w:lang w:val="es-ES"/>
    </w:rPr>
  </w:style>
  <w:style w:type="paragraph" w:styleId="Encabezado">
    <w:name w:val="header"/>
    <w:basedOn w:val="Normal"/>
    <w:link w:val="EncabezadoCar"/>
    <w:uiPriority w:val="99"/>
    <w:unhideWhenUsed/>
    <w:rsid w:val="00B952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529F"/>
  </w:style>
  <w:style w:type="paragraph" w:styleId="Piedepgina">
    <w:name w:val="footer"/>
    <w:basedOn w:val="Normal"/>
    <w:link w:val="PiedepginaCar"/>
    <w:uiPriority w:val="99"/>
    <w:unhideWhenUsed/>
    <w:rsid w:val="00B952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29F"/>
  </w:style>
  <w:style w:type="paragraph" w:styleId="Textodeglobo">
    <w:name w:val="Balloon Text"/>
    <w:basedOn w:val="Normal"/>
    <w:link w:val="TextodegloboCar"/>
    <w:uiPriority w:val="99"/>
    <w:semiHidden/>
    <w:unhideWhenUsed/>
    <w:rsid w:val="00B952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6070">
      <w:bodyDiv w:val="1"/>
      <w:marLeft w:val="0"/>
      <w:marRight w:val="0"/>
      <w:marTop w:val="0"/>
      <w:marBottom w:val="0"/>
      <w:divBdr>
        <w:top w:val="none" w:sz="0" w:space="0" w:color="auto"/>
        <w:left w:val="none" w:sz="0" w:space="0" w:color="auto"/>
        <w:bottom w:val="none" w:sz="0" w:space="0" w:color="auto"/>
        <w:right w:val="none" w:sz="0" w:space="0" w:color="auto"/>
      </w:divBdr>
    </w:div>
    <w:div w:id="431321068">
      <w:bodyDiv w:val="1"/>
      <w:marLeft w:val="0"/>
      <w:marRight w:val="0"/>
      <w:marTop w:val="0"/>
      <w:marBottom w:val="0"/>
      <w:divBdr>
        <w:top w:val="none" w:sz="0" w:space="0" w:color="auto"/>
        <w:left w:val="none" w:sz="0" w:space="0" w:color="auto"/>
        <w:bottom w:val="none" w:sz="0" w:space="0" w:color="auto"/>
        <w:right w:val="none" w:sz="0" w:space="0" w:color="auto"/>
      </w:divBdr>
    </w:div>
    <w:div w:id="866874546">
      <w:bodyDiv w:val="1"/>
      <w:marLeft w:val="0"/>
      <w:marRight w:val="0"/>
      <w:marTop w:val="0"/>
      <w:marBottom w:val="0"/>
      <w:divBdr>
        <w:top w:val="none" w:sz="0" w:space="0" w:color="auto"/>
        <w:left w:val="none" w:sz="0" w:space="0" w:color="auto"/>
        <w:bottom w:val="none" w:sz="0" w:space="0" w:color="auto"/>
        <w:right w:val="none" w:sz="0" w:space="0" w:color="auto"/>
      </w:divBdr>
    </w:div>
    <w:div w:id="983511125">
      <w:bodyDiv w:val="1"/>
      <w:marLeft w:val="0"/>
      <w:marRight w:val="0"/>
      <w:marTop w:val="0"/>
      <w:marBottom w:val="0"/>
      <w:divBdr>
        <w:top w:val="none" w:sz="0" w:space="0" w:color="auto"/>
        <w:left w:val="none" w:sz="0" w:space="0" w:color="auto"/>
        <w:bottom w:val="none" w:sz="0" w:space="0" w:color="auto"/>
        <w:right w:val="none" w:sz="0" w:space="0" w:color="auto"/>
      </w:divBdr>
    </w:div>
    <w:div w:id="1030178550">
      <w:bodyDiv w:val="1"/>
      <w:marLeft w:val="0"/>
      <w:marRight w:val="0"/>
      <w:marTop w:val="0"/>
      <w:marBottom w:val="0"/>
      <w:divBdr>
        <w:top w:val="none" w:sz="0" w:space="0" w:color="auto"/>
        <w:left w:val="none" w:sz="0" w:space="0" w:color="auto"/>
        <w:bottom w:val="none" w:sz="0" w:space="0" w:color="auto"/>
        <w:right w:val="none" w:sz="0" w:space="0" w:color="auto"/>
      </w:divBdr>
    </w:div>
    <w:div w:id="1160779467">
      <w:bodyDiv w:val="1"/>
      <w:marLeft w:val="0"/>
      <w:marRight w:val="0"/>
      <w:marTop w:val="0"/>
      <w:marBottom w:val="0"/>
      <w:divBdr>
        <w:top w:val="none" w:sz="0" w:space="0" w:color="auto"/>
        <w:left w:val="none" w:sz="0" w:space="0" w:color="auto"/>
        <w:bottom w:val="none" w:sz="0" w:space="0" w:color="auto"/>
        <w:right w:val="none" w:sz="0" w:space="0" w:color="auto"/>
      </w:divBdr>
    </w:div>
    <w:div w:id="1483959057">
      <w:bodyDiv w:val="1"/>
      <w:marLeft w:val="0"/>
      <w:marRight w:val="0"/>
      <w:marTop w:val="0"/>
      <w:marBottom w:val="0"/>
      <w:divBdr>
        <w:top w:val="none" w:sz="0" w:space="0" w:color="auto"/>
        <w:left w:val="none" w:sz="0" w:space="0" w:color="auto"/>
        <w:bottom w:val="none" w:sz="0" w:space="0" w:color="auto"/>
        <w:right w:val="none" w:sz="0" w:space="0" w:color="auto"/>
      </w:divBdr>
    </w:div>
    <w:div w:id="16618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6449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SarmientoBA</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andrea.rompatorf01</dc:creator>
  <cp:lastModifiedBy>Patricia Veciño</cp:lastModifiedBy>
  <cp:revision>2</cp:revision>
  <dcterms:created xsi:type="dcterms:W3CDTF">2018-11-21T14:57:00Z</dcterms:created>
  <dcterms:modified xsi:type="dcterms:W3CDTF">2018-11-21T14:57:00Z</dcterms:modified>
</cp:coreProperties>
</file>