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99" w:type="pct"/>
        <w:tblInd w:w="-108" w:type="dxa"/>
        <w:tblLook w:val="0000" w:firstRow="0" w:lastRow="0" w:firstColumn="0" w:lastColumn="0" w:noHBand="0" w:noVBand="0"/>
      </w:tblPr>
      <w:tblGrid>
        <w:gridCol w:w="5194"/>
        <w:gridCol w:w="5194"/>
      </w:tblGrid>
      <w:tr w:rsidR="00B01BA3" w:rsidTr="00B01BA3">
        <w:tc>
          <w:tcPr>
            <w:tcW w:w="2500" w:type="pct"/>
          </w:tcPr>
          <w:p w:rsidR="00B01BA3" w:rsidRDefault="00B01BA3" w:rsidP="00B64C4E">
            <w:pPr>
              <w:tabs>
                <w:tab w:val="left" w:pos="2891"/>
                <w:tab w:val="center" w:pos="4419"/>
                <w:tab w:val="right" w:pos="8838"/>
              </w:tabs>
              <w:jc w:val="center"/>
              <w:rPr>
                <w:sz w:val="20"/>
                <w:szCs w:val="20"/>
              </w:rPr>
            </w:pPr>
            <w:bookmarkStart w:id="0" w:name="_GoBack"/>
            <w:bookmarkEnd w:id="0"/>
            <w:r>
              <w:rPr>
                <w:noProof/>
                <w:sz w:val="20"/>
                <w:szCs w:val="20"/>
                <w:lang w:eastAsia="es-AR"/>
              </w:rPr>
              <w:drawing>
                <wp:inline distT="0" distB="0" distL="114300" distR="114300" wp14:anchorId="39E448DC" wp14:editId="05CBFD70">
                  <wp:extent cx="527050" cy="70167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27050" cy="701675"/>
                          </a:xfrm>
                          <a:prstGeom prst="rect">
                            <a:avLst/>
                          </a:prstGeom>
                          <a:ln/>
                        </pic:spPr>
                      </pic:pic>
                    </a:graphicData>
                  </a:graphic>
                </wp:inline>
              </w:drawing>
            </w:r>
            <w:r>
              <w:rPr>
                <w:sz w:val="20"/>
                <w:szCs w:val="20"/>
              </w:rPr>
              <w:t xml:space="preserve"> </w:t>
            </w:r>
          </w:p>
          <w:p w:rsidR="00B01BA3" w:rsidRDefault="00B01BA3" w:rsidP="00B64C4E">
            <w:pPr>
              <w:tabs>
                <w:tab w:val="left" w:pos="2891"/>
                <w:tab w:val="center" w:pos="4419"/>
                <w:tab w:val="right" w:pos="8838"/>
              </w:tabs>
              <w:jc w:val="center"/>
              <w:rPr>
                <w:sz w:val="20"/>
                <w:szCs w:val="20"/>
              </w:rPr>
            </w:pPr>
            <w:r>
              <w:rPr>
                <w:sz w:val="20"/>
                <w:szCs w:val="20"/>
              </w:rPr>
              <w:t>GOBIERNO DE LA CIUDAD DE BUENOS AIRES</w:t>
            </w:r>
          </w:p>
          <w:p w:rsidR="00B01BA3" w:rsidRDefault="00B01BA3" w:rsidP="00B64C4E">
            <w:pPr>
              <w:tabs>
                <w:tab w:val="center" w:pos="4419"/>
                <w:tab w:val="right" w:pos="8838"/>
              </w:tabs>
              <w:jc w:val="center"/>
              <w:rPr>
                <w:sz w:val="20"/>
                <w:szCs w:val="20"/>
              </w:rPr>
            </w:pPr>
            <w:r>
              <w:rPr>
                <w:sz w:val="20"/>
                <w:szCs w:val="20"/>
              </w:rPr>
              <w:t>Ministerio de Educación</w:t>
            </w:r>
          </w:p>
          <w:p w:rsidR="00B01BA3" w:rsidRDefault="00B01BA3" w:rsidP="00B64C4E">
            <w:pPr>
              <w:tabs>
                <w:tab w:val="center" w:pos="4419"/>
                <w:tab w:val="right" w:pos="8838"/>
              </w:tabs>
              <w:jc w:val="center"/>
              <w:rPr>
                <w:sz w:val="20"/>
                <w:szCs w:val="20"/>
              </w:rPr>
            </w:pPr>
            <w:r>
              <w:rPr>
                <w:sz w:val="20"/>
                <w:szCs w:val="20"/>
              </w:rPr>
              <w:t>Dirección General de Educación Superior</w:t>
            </w:r>
          </w:p>
        </w:tc>
        <w:tc>
          <w:tcPr>
            <w:tcW w:w="2500" w:type="pct"/>
          </w:tcPr>
          <w:p w:rsidR="00B01BA3" w:rsidRDefault="00B01BA3" w:rsidP="00B64C4E">
            <w:pPr>
              <w:tabs>
                <w:tab w:val="center" w:pos="4419"/>
                <w:tab w:val="right" w:pos="8838"/>
              </w:tabs>
              <w:jc w:val="center"/>
              <w:rPr>
                <w:sz w:val="20"/>
                <w:szCs w:val="20"/>
              </w:rPr>
            </w:pPr>
            <w:r>
              <w:rPr>
                <w:noProof/>
                <w:lang w:eastAsia="es-AR"/>
              </w:rPr>
              <w:drawing>
                <wp:anchor distT="0" distB="0" distL="114300" distR="114300" simplePos="0" relativeHeight="251659264" behindDoc="0" locked="0" layoutInCell="1" hidden="0" allowOverlap="1" wp14:anchorId="7DC6592C" wp14:editId="3D57E29F">
                  <wp:simplePos x="0" y="0"/>
                  <wp:positionH relativeFrom="margin">
                    <wp:posOffset>885825</wp:posOffset>
                  </wp:positionH>
                  <wp:positionV relativeFrom="paragraph">
                    <wp:posOffset>19050</wp:posOffset>
                  </wp:positionV>
                  <wp:extent cx="857250" cy="695325"/>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57250" cy="695325"/>
                          </a:xfrm>
                          <a:prstGeom prst="rect">
                            <a:avLst/>
                          </a:prstGeom>
                          <a:ln/>
                        </pic:spPr>
                      </pic:pic>
                    </a:graphicData>
                  </a:graphic>
                </wp:anchor>
              </w:drawing>
            </w:r>
          </w:p>
          <w:p w:rsidR="00B01BA3" w:rsidRDefault="00B01BA3" w:rsidP="00B64C4E">
            <w:pPr>
              <w:tabs>
                <w:tab w:val="center" w:pos="4419"/>
                <w:tab w:val="right" w:pos="8838"/>
              </w:tabs>
              <w:jc w:val="center"/>
              <w:rPr>
                <w:sz w:val="20"/>
                <w:szCs w:val="20"/>
              </w:rPr>
            </w:pPr>
          </w:p>
          <w:p w:rsidR="00B01BA3" w:rsidRDefault="00B01BA3" w:rsidP="00B64C4E">
            <w:pPr>
              <w:tabs>
                <w:tab w:val="center" w:pos="4419"/>
                <w:tab w:val="right" w:pos="8838"/>
              </w:tabs>
              <w:jc w:val="center"/>
              <w:rPr>
                <w:sz w:val="20"/>
                <w:szCs w:val="20"/>
              </w:rPr>
            </w:pPr>
          </w:p>
          <w:p w:rsidR="00B01BA3" w:rsidRDefault="00B01BA3" w:rsidP="00B64C4E">
            <w:pPr>
              <w:tabs>
                <w:tab w:val="center" w:pos="4419"/>
                <w:tab w:val="right" w:pos="8838"/>
              </w:tabs>
              <w:jc w:val="center"/>
              <w:rPr>
                <w:sz w:val="20"/>
                <w:szCs w:val="20"/>
              </w:rPr>
            </w:pPr>
          </w:p>
          <w:p w:rsidR="00B01BA3" w:rsidRDefault="00B01BA3" w:rsidP="00B64C4E">
            <w:pPr>
              <w:tabs>
                <w:tab w:val="center" w:pos="4419"/>
                <w:tab w:val="right" w:pos="8838"/>
              </w:tabs>
              <w:jc w:val="center"/>
              <w:rPr>
                <w:sz w:val="20"/>
                <w:szCs w:val="20"/>
              </w:rPr>
            </w:pPr>
          </w:p>
          <w:p w:rsidR="00B01BA3" w:rsidRDefault="00B01BA3" w:rsidP="00B64C4E">
            <w:pPr>
              <w:tabs>
                <w:tab w:val="center" w:pos="4419"/>
                <w:tab w:val="right" w:pos="8838"/>
              </w:tabs>
              <w:jc w:val="center"/>
              <w:rPr>
                <w:sz w:val="20"/>
                <w:szCs w:val="20"/>
              </w:rPr>
            </w:pPr>
            <w:r>
              <w:rPr>
                <w:sz w:val="20"/>
                <w:szCs w:val="20"/>
              </w:rPr>
              <w:t>INSTITUTO DE ENSEÑANZA SUPERIOR EN</w:t>
            </w:r>
          </w:p>
          <w:p w:rsidR="00B01BA3" w:rsidRDefault="00B01BA3" w:rsidP="00B64C4E">
            <w:pPr>
              <w:tabs>
                <w:tab w:val="center" w:pos="4419"/>
                <w:tab w:val="right" w:pos="8838"/>
              </w:tabs>
              <w:jc w:val="center"/>
              <w:rPr>
                <w:sz w:val="20"/>
                <w:szCs w:val="20"/>
              </w:rPr>
            </w:pPr>
            <w:r>
              <w:rPr>
                <w:sz w:val="20"/>
                <w:szCs w:val="20"/>
              </w:rPr>
              <w:t>LENGUAS VIVAS</w:t>
            </w:r>
          </w:p>
          <w:p w:rsidR="00B01BA3" w:rsidRDefault="00B01BA3" w:rsidP="00B64C4E">
            <w:pPr>
              <w:tabs>
                <w:tab w:val="center" w:pos="4419"/>
                <w:tab w:val="right" w:pos="8838"/>
              </w:tabs>
              <w:jc w:val="center"/>
              <w:rPr>
                <w:sz w:val="20"/>
                <w:szCs w:val="20"/>
              </w:rPr>
            </w:pPr>
            <w:r>
              <w:rPr>
                <w:sz w:val="20"/>
                <w:szCs w:val="20"/>
              </w:rPr>
              <w:t>“Juan Ramón Fernández”</w:t>
            </w:r>
          </w:p>
        </w:tc>
      </w:tr>
    </w:tbl>
    <w:p w:rsidR="00B01BA3" w:rsidRPr="000F0690" w:rsidRDefault="00B01BA3" w:rsidP="00B01BA3">
      <w:pPr>
        <w:jc w:val="center"/>
        <w:rPr>
          <w:b/>
        </w:rPr>
      </w:pPr>
      <w:r w:rsidRPr="000F0690">
        <w:rPr>
          <w:b/>
        </w:rPr>
        <w:t>RESIDENCIA PEDAGÓGICA</w:t>
      </w:r>
      <w:r w:rsidR="000F0690" w:rsidRPr="000F0690">
        <w:rPr>
          <w:b/>
        </w:rPr>
        <w:t xml:space="preserve"> EN EL NIVEL MEDIO</w:t>
      </w:r>
      <w:r w:rsidRPr="000F0690">
        <w:rPr>
          <w:b/>
        </w:rPr>
        <w:t xml:space="preserve"> (C</w:t>
      </w:r>
      <w:r w:rsidR="000F0690" w:rsidRPr="000F0690">
        <w:rPr>
          <w:b/>
        </w:rPr>
        <w:t>F</w:t>
      </w:r>
      <w:r w:rsidRPr="000F0690">
        <w:rPr>
          <w:b/>
        </w:rPr>
        <w:t>PP)</w:t>
      </w:r>
    </w:p>
    <w:p w:rsidR="00B01BA3" w:rsidRPr="000F0690" w:rsidRDefault="00B01BA3" w:rsidP="00B01BA3">
      <w:pPr>
        <w:rPr>
          <w:rFonts w:ascii="Times New Roman" w:hAnsi="Times New Roman" w:cs="Times New Roman"/>
        </w:rPr>
      </w:pPr>
      <w:r w:rsidRPr="000F0690">
        <w:rPr>
          <w:rFonts w:ascii="Times New Roman" w:hAnsi="Times New Roman" w:cs="Times New Roman"/>
        </w:rPr>
        <w:t xml:space="preserve">Departamento: </w:t>
      </w:r>
      <w:r w:rsidRPr="000F0690">
        <w:rPr>
          <w:rFonts w:ascii="Times New Roman" w:eastAsia="Calibri" w:hAnsi="Times New Roman" w:cs="Times New Roman"/>
          <w:lang w:val="pt-BR"/>
        </w:rPr>
        <w:t>Inglés</w:t>
      </w:r>
    </w:p>
    <w:p w:rsidR="00B01BA3" w:rsidRPr="000F0690" w:rsidRDefault="00B01BA3" w:rsidP="00B01BA3">
      <w:pPr>
        <w:rPr>
          <w:rFonts w:ascii="Times New Roman" w:hAnsi="Times New Roman" w:cs="Times New Roman"/>
        </w:rPr>
      </w:pPr>
      <w:r w:rsidRPr="000F0690">
        <w:rPr>
          <w:rFonts w:ascii="Times New Roman" w:hAnsi="Times New Roman" w:cs="Times New Roman"/>
        </w:rPr>
        <w:t xml:space="preserve">Carrera: </w:t>
      </w:r>
      <w:r w:rsidRPr="000F0690">
        <w:rPr>
          <w:rFonts w:ascii="Times New Roman" w:eastAsia="Calibri" w:hAnsi="Times New Roman" w:cs="Times New Roman"/>
        </w:rPr>
        <w:t>Profesorado en Inglés</w:t>
      </w:r>
    </w:p>
    <w:p w:rsidR="00B01BA3" w:rsidRPr="000F0690" w:rsidRDefault="00B01BA3" w:rsidP="00B01BA3">
      <w:pPr>
        <w:rPr>
          <w:rFonts w:ascii="Times New Roman" w:hAnsi="Times New Roman" w:cs="Times New Roman"/>
        </w:rPr>
      </w:pPr>
      <w:r w:rsidRPr="000F0690">
        <w:rPr>
          <w:rFonts w:ascii="Times New Roman" w:hAnsi="Times New Roman" w:cs="Times New Roman"/>
        </w:rPr>
        <w:t>Trayecto o campo:</w:t>
      </w:r>
      <w:r w:rsidRPr="000F0690">
        <w:rPr>
          <w:rFonts w:ascii="Times New Roman" w:eastAsia="Calibri" w:hAnsi="Times New Roman" w:cs="Times New Roman"/>
        </w:rPr>
        <w:t xml:space="preserve"> </w:t>
      </w:r>
      <w:bookmarkStart w:id="1" w:name="_Hlk522635292"/>
      <w:r w:rsidRPr="000F0690">
        <w:rPr>
          <w:rFonts w:ascii="Times New Roman" w:eastAsia="Calibri" w:hAnsi="Times New Roman" w:cs="Times New Roman"/>
        </w:rPr>
        <w:t xml:space="preserve">Campo de </w:t>
      </w:r>
      <w:r w:rsidR="000F0690" w:rsidRPr="000F0690">
        <w:rPr>
          <w:rFonts w:ascii="Times New Roman" w:eastAsia="Calibri" w:hAnsi="Times New Roman" w:cs="Times New Roman"/>
        </w:rPr>
        <w:t>la Formación en la Práctica Profesional</w:t>
      </w:r>
      <w:bookmarkEnd w:id="1"/>
    </w:p>
    <w:p w:rsidR="00B01BA3" w:rsidRPr="000F0690" w:rsidRDefault="00B01BA3" w:rsidP="00B01BA3">
      <w:pPr>
        <w:jc w:val="both"/>
        <w:rPr>
          <w:rFonts w:ascii="Times New Roman" w:hAnsi="Times New Roman" w:cs="Times New Roman"/>
        </w:rPr>
      </w:pPr>
      <w:r w:rsidRPr="000F0690">
        <w:rPr>
          <w:rFonts w:ascii="Times New Roman" w:hAnsi="Times New Roman" w:cs="Times New Roman"/>
        </w:rPr>
        <w:t xml:space="preserve">Carga horaria: </w:t>
      </w:r>
      <w:r w:rsidRPr="000F0690">
        <w:rPr>
          <w:rFonts w:ascii="Times New Roman" w:eastAsia="Calibri" w:hAnsi="Times New Roman" w:cs="Times New Roman"/>
          <w:spacing w:val="-3"/>
          <w:lang w:val="pt-BR"/>
        </w:rPr>
        <w:t>10 horas cátedra semanales</w:t>
      </w:r>
    </w:p>
    <w:p w:rsidR="00B01BA3" w:rsidRPr="000F0690" w:rsidRDefault="00B01BA3" w:rsidP="00B01BA3">
      <w:pPr>
        <w:jc w:val="both"/>
        <w:rPr>
          <w:rFonts w:ascii="Times New Roman" w:hAnsi="Times New Roman" w:cs="Times New Roman"/>
        </w:rPr>
      </w:pPr>
      <w:r w:rsidRPr="000F0690">
        <w:rPr>
          <w:rFonts w:ascii="Times New Roman" w:hAnsi="Times New Roman" w:cs="Times New Roman"/>
        </w:rPr>
        <w:t>Régimen de cursada: Bimestral</w:t>
      </w:r>
    </w:p>
    <w:p w:rsidR="00B01BA3" w:rsidRPr="000F0690" w:rsidRDefault="00B01BA3" w:rsidP="00B01BA3">
      <w:pPr>
        <w:jc w:val="both"/>
        <w:rPr>
          <w:rFonts w:ascii="Times New Roman" w:hAnsi="Times New Roman" w:cs="Times New Roman"/>
        </w:rPr>
      </w:pPr>
      <w:r w:rsidRPr="000F0690">
        <w:rPr>
          <w:rFonts w:ascii="Times New Roman" w:hAnsi="Times New Roman" w:cs="Times New Roman"/>
        </w:rPr>
        <w:t>Turno: Vespertino</w:t>
      </w:r>
    </w:p>
    <w:p w:rsidR="00B01BA3" w:rsidRPr="000F0690" w:rsidRDefault="00B01BA3" w:rsidP="00B01BA3">
      <w:pPr>
        <w:jc w:val="both"/>
        <w:rPr>
          <w:rFonts w:ascii="Times New Roman" w:hAnsi="Times New Roman" w:cs="Times New Roman"/>
        </w:rPr>
      </w:pPr>
      <w:r w:rsidRPr="000F0690">
        <w:rPr>
          <w:rFonts w:ascii="Times New Roman" w:hAnsi="Times New Roman" w:cs="Times New Roman"/>
        </w:rPr>
        <w:t>Profesora: Patricia C. Veciño</w:t>
      </w:r>
    </w:p>
    <w:p w:rsidR="00B01BA3" w:rsidRPr="000F0690" w:rsidRDefault="00B01BA3" w:rsidP="00B01BA3">
      <w:pPr>
        <w:jc w:val="both"/>
        <w:rPr>
          <w:rFonts w:ascii="Times New Roman" w:hAnsi="Times New Roman" w:cs="Times New Roman"/>
        </w:rPr>
      </w:pPr>
      <w:r w:rsidRPr="000F0690">
        <w:rPr>
          <w:rFonts w:ascii="Times New Roman" w:hAnsi="Times New Roman" w:cs="Times New Roman"/>
        </w:rPr>
        <w:t>Año lectivo: 2018</w:t>
      </w:r>
    </w:p>
    <w:p w:rsidR="00B01BA3" w:rsidRPr="000F0690" w:rsidRDefault="00B01BA3" w:rsidP="00B01BA3">
      <w:pPr>
        <w:ind w:left="2160" w:hanging="2160"/>
        <w:jc w:val="both"/>
        <w:rPr>
          <w:rFonts w:ascii="Times New Roman" w:eastAsia="Times New Roman" w:hAnsi="Times New Roman" w:cs="Times New Roman"/>
        </w:rPr>
      </w:pPr>
      <w:r w:rsidRPr="000F0690">
        <w:rPr>
          <w:rFonts w:ascii="Times New Roman" w:hAnsi="Times New Roman" w:cs="Times New Roman"/>
        </w:rPr>
        <w:t>Correlatividades:</w:t>
      </w:r>
      <w:r w:rsidR="000F0690" w:rsidRPr="000F0690">
        <w:rPr>
          <w:rFonts w:ascii="Times New Roman" w:hAnsi="Times New Roman" w:cs="Times New Roman"/>
        </w:rPr>
        <w:t xml:space="preserve"> </w:t>
      </w:r>
      <w:r w:rsidRPr="000F0690">
        <w:rPr>
          <w:rFonts w:ascii="Times New Roman" w:eastAsia="Times New Roman" w:hAnsi="Times New Roman" w:cs="Times New Roman"/>
        </w:rPr>
        <w:t>Ayudantías y Prácticas de Enseñanza en el Nivel Medio</w:t>
      </w:r>
      <w:r w:rsidR="000F0690" w:rsidRPr="000F0690">
        <w:rPr>
          <w:rFonts w:ascii="Times New Roman" w:eastAsia="Times New Roman" w:hAnsi="Times New Roman" w:cs="Times New Roman"/>
        </w:rPr>
        <w:t>, Lengua Inglesa III, Rol Docente y Grupos de Aprendizaje.</w:t>
      </w:r>
      <w:r w:rsidRPr="000F0690">
        <w:rPr>
          <w:rFonts w:ascii="Times New Roman" w:eastAsia="Times New Roman" w:hAnsi="Times New Roman" w:cs="Times New Roman"/>
        </w:rPr>
        <w:t xml:space="preserve"> </w:t>
      </w:r>
    </w:p>
    <w:p w:rsidR="006A646E" w:rsidRPr="008045C2" w:rsidRDefault="006A646E" w:rsidP="006A646E">
      <w:pPr>
        <w:jc w:val="both"/>
        <w:rPr>
          <w:rFonts w:ascii="Times New Roman" w:hAnsi="Times New Roman" w:cs="Times New Roman"/>
          <w:b/>
        </w:rPr>
      </w:pPr>
    </w:p>
    <w:p w:rsidR="006A646E" w:rsidRDefault="009F05DD" w:rsidP="006A646E">
      <w:pPr>
        <w:jc w:val="both"/>
        <w:rPr>
          <w:rFonts w:ascii="Times New Roman" w:hAnsi="Times New Roman" w:cs="Times New Roman"/>
          <w:b/>
        </w:rPr>
      </w:pPr>
      <w:r>
        <w:rPr>
          <w:rFonts w:ascii="Times New Roman" w:hAnsi="Times New Roman" w:cs="Times New Roman"/>
          <w:b/>
        </w:rPr>
        <w:t>1-</w:t>
      </w:r>
      <w:r w:rsidR="006A646E" w:rsidRPr="008045C2">
        <w:rPr>
          <w:rFonts w:ascii="Times New Roman" w:hAnsi="Times New Roman" w:cs="Times New Roman"/>
          <w:b/>
        </w:rPr>
        <w:t>Fundamentación</w:t>
      </w:r>
    </w:p>
    <w:p w:rsidR="000F0690" w:rsidRPr="000F0690" w:rsidRDefault="000F0690" w:rsidP="000F0690">
      <w:pPr>
        <w:spacing w:line="360" w:lineRule="auto"/>
        <w:jc w:val="both"/>
        <w:rPr>
          <w:rFonts w:ascii="Times New Roman" w:hAnsi="Times New Roman" w:cs="Times New Roman"/>
          <w:b/>
        </w:rPr>
      </w:pPr>
      <w:r w:rsidRPr="000F0690">
        <w:rPr>
          <w:rFonts w:ascii="Times New Roman" w:hAnsi="Times New Roman" w:cs="Times New Roman"/>
        </w:rPr>
        <w:t xml:space="preserve">La Residencia Pedagógica del Nivel Medio se inscribe como último ciclo del </w:t>
      </w:r>
      <w:r w:rsidRPr="000F0690">
        <w:rPr>
          <w:rFonts w:ascii="Times New Roman" w:eastAsia="Calibri" w:hAnsi="Times New Roman" w:cs="Times New Roman"/>
        </w:rPr>
        <w:t>Campo de la Formación en la Práctica Profesional</w:t>
      </w:r>
      <w:r w:rsidRPr="008045C2">
        <w:rPr>
          <w:rFonts w:ascii="Times New Roman" w:hAnsi="Times New Roman" w:cs="Times New Roman"/>
        </w:rPr>
        <w:t xml:space="preserve"> del Profesorado de Inglés de Nivel Medio y Superior según el Plan de Estudios (20</w:t>
      </w:r>
      <w:r>
        <w:rPr>
          <w:rFonts w:ascii="Times New Roman" w:hAnsi="Times New Roman" w:cs="Times New Roman"/>
        </w:rPr>
        <w:t>15</w:t>
      </w:r>
      <w:r w:rsidRPr="008045C2">
        <w:rPr>
          <w:rFonts w:ascii="Times New Roman" w:hAnsi="Times New Roman" w:cs="Times New Roman"/>
        </w:rPr>
        <w:t xml:space="preserve">), vigente para este espacio curricular.  </w:t>
      </w:r>
      <w:r w:rsidRPr="000F0690">
        <w:rPr>
          <w:rFonts w:ascii="Times New Roman" w:hAnsi="Times New Roman" w:cs="Times New Roman"/>
        </w:rPr>
        <w:t xml:space="preserve">Esta instancia permite que el futuro docente asuma el desafío de hacerse cargo durante un bimestre de un curso en forma </w:t>
      </w:r>
      <w:proofErr w:type="spellStart"/>
      <w:r w:rsidRPr="000F0690">
        <w:rPr>
          <w:rFonts w:ascii="Times New Roman" w:hAnsi="Times New Roman" w:cs="Times New Roman"/>
        </w:rPr>
        <w:t>paraprofesional</w:t>
      </w:r>
      <w:proofErr w:type="spellEnd"/>
      <w:r w:rsidRPr="000F0690">
        <w:rPr>
          <w:rFonts w:ascii="Times New Roman" w:hAnsi="Times New Roman" w:cs="Times New Roman"/>
        </w:rPr>
        <w:t>. Este espacio representa una nueva instancia para que el futuro docente tome conciencia de que la práctica docente se encuentra histórica y sociopolíticamente inmersa en un contexto social. En este sentido, esta instancia representa un momento para que el futuro docente se reconozca como potencial agente de cambio para la problemática del nivel medio de la escuela, capaz de aplicar los conocimientos construidos a lo largo de su carrera en pos de este objetivo.</w:t>
      </w:r>
    </w:p>
    <w:p w:rsidR="006A646E" w:rsidRPr="008045C2" w:rsidRDefault="006A646E" w:rsidP="006A646E">
      <w:pPr>
        <w:spacing w:line="360" w:lineRule="auto"/>
        <w:ind w:firstLine="708"/>
        <w:jc w:val="both"/>
        <w:rPr>
          <w:rFonts w:ascii="Times New Roman" w:hAnsi="Times New Roman" w:cs="Times New Roman"/>
        </w:rPr>
      </w:pPr>
      <w:r w:rsidRPr="008045C2">
        <w:rPr>
          <w:rFonts w:ascii="Times New Roman" w:hAnsi="Times New Roman" w:cs="Times New Roman"/>
        </w:rPr>
        <w:t xml:space="preserve">El espacio curricular Residencia interpela y articula saberes lingüísticos, discursivos y culturales de la lengua inglesa y de otras lenguas, los pedagógico-didácticos, y los adquiridos en otras instancias </w:t>
      </w:r>
      <w:r w:rsidRPr="008045C2">
        <w:rPr>
          <w:rFonts w:ascii="Times New Roman" w:hAnsi="Times New Roman" w:cs="Times New Roman"/>
        </w:rPr>
        <w:lastRenderedPageBreak/>
        <w:t xml:space="preserve">curriculares a lo largo de la carrera y en sus experiencias personales y profesionales. Se pone también en juego un conjunto de valores y creencias sobre la educación, que el futuro docente ha venido construyendo a través de su biografía como alumno en su paso por diversos contextos educativos y espacios curriculares, en la formación en la práctica docente y, en la mayoría de los casos, los que ha forjado en el campo laboral en el cual se ha desempeñado. En la Residencia el futuro docente puede además comenzar a descubrir su </w:t>
      </w:r>
      <w:proofErr w:type="spellStart"/>
      <w:r w:rsidRPr="008045C2">
        <w:rPr>
          <w:rFonts w:ascii="Times New Roman" w:hAnsi="Times New Roman" w:cs="Times New Roman"/>
          <w:i/>
        </w:rPr>
        <w:t>poesis</w:t>
      </w:r>
      <w:proofErr w:type="spellEnd"/>
      <w:r w:rsidRPr="008045C2">
        <w:rPr>
          <w:rFonts w:ascii="Times New Roman" w:hAnsi="Times New Roman" w:cs="Times New Roman"/>
          <w:i/>
        </w:rPr>
        <w:t xml:space="preserve">, </w:t>
      </w:r>
      <w:r w:rsidRPr="008045C2">
        <w:rPr>
          <w:rFonts w:ascii="Times New Roman" w:hAnsi="Times New Roman" w:cs="Times New Roman"/>
        </w:rPr>
        <w:t>su capacidad humana creadora y transformadora de la manera de enseñar (</w:t>
      </w:r>
      <w:proofErr w:type="spellStart"/>
      <w:r w:rsidRPr="008045C2">
        <w:rPr>
          <w:rFonts w:ascii="Times New Roman" w:hAnsi="Times New Roman" w:cs="Times New Roman"/>
        </w:rPr>
        <w:t>Najmanovich</w:t>
      </w:r>
      <w:proofErr w:type="spellEnd"/>
      <w:r w:rsidRPr="008045C2">
        <w:rPr>
          <w:rFonts w:ascii="Times New Roman" w:hAnsi="Times New Roman" w:cs="Times New Roman"/>
        </w:rPr>
        <w:t>, 2016).</w:t>
      </w:r>
    </w:p>
    <w:p w:rsidR="006A646E" w:rsidRPr="008045C2" w:rsidRDefault="006A646E" w:rsidP="006A646E">
      <w:pPr>
        <w:spacing w:line="360" w:lineRule="auto"/>
        <w:ind w:firstLine="708"/>
        <w:jc w:val="both"/>
        <w:rPr>
          <w:rFonts w:ascii="Times New Roman" w:hAnsi="Times New Roman" w:cs="Times New Roman"/>
        </w:rPr>
      </w:pPr>
      <w:r w:rsidRPr="008045C2">
        <w:rPr>
          <w:rFonts w:ascii="Times New Roman" w:hAnsi="Times New Roman" w:cs="Times New Roman"/>
        </w:rPr>
        <w:t xml:space="preserve">Esta propuesta, de naturaleza crítico-reflexiva, prevé además fomentar la formación de profesionales de la educación inquietos, de mirada crítica y estratégica, sensibles a la realidad educativa que los rodea, dispuestos a investigar su práctica y ávidos por mantenerse en continua formación en dinámicas interactivas con otros colegas. Al respecto, </w:t>
      </w:r>
      <w:proofErr w:type="spellStart"/>
      <w:r w:rsidRPr="008045C2">
        <w:rPr>
          <w:rFonts w:ascii="Times New Roman" w:hAnsi="Times New Roman" w:cs="Times New Roman"/>
          <w:color w:val="000000"/>
          <w:shd w:val="clear" w:color="auto" w:fill="FFFFFF"/>
        </w:rPr>
        <w:t>Eldestein</w:t>
      </w:r>
      <w:proofErr w:type="spellEnd"/>
      <w:r w:rsidRPr="008045C2">
        <w:rPr>
          <w:rFonts w:ascii="Times New Roman" w:hAnsi="Times New Roman" w:cs="Times New Roman"/>
          <w:color w:val="000000"/>
          <w:shd w:val="clear" w:color="auto" w:fill="FFFFFF"/>
        </w:rPr>
        <w:t xml:space="preserve"> (2011) advierte sobre </w:t>
      </w:r>
      <w:r w:rsidRPr="008045C2">
        <w:rPr>
          <w:rStyle w:val="apple-converted-space"/>
          <w:rFonts w:ascii="Times New Roman" w:hAnsi="Times New Roman" w:cs="Times New Roman"/>
          <w:color w:val="000000"/>
          <w:shd w:val="clear" w:color="auto" w:fill="FFFFFF"/>
        </w:rPr>
        <w:t>la importancia d</w:t>
      </w:r>
      <w:r w:rsidRPr="008045C2">
        <w:rPr>
          <w:rFonts w:ascii="Times New Roman" w:hAnsi="Times New Roman" w:cs="Times New Roman"/>
          <w:bCs/>
          <w:color w:val="000000"/>
          <w:shd w:val="clear" w:color="auto" w:fill="FFFFFF"/>
        </w:rPr>
        <w:t>el diálogo entre docentes para “consolidar saberes emergentes de la práctica profesional” y sugiere el desarrollo de “una cultura profesional para la creación de redes colectivas de trabajo que constituyen un factor decisivo como ámbitos de socialización.”</w:t>
      </w:r>
      <w:r w:rsidRPr="008045C2">
        <w:rPr>
          <w:rFonts w:ascii="Times New Roman" w:hAnsi="Times New Roman" w:cs="Times New Roman"/>
          <w:color w:val="000000"/>
          <w:shd w:val="clear" w:color="auto" w:fill="FFFFFF"/>
        </w:rPr>
        <w:t xml:space="preserve"> Diaz </w:t>
      </w:r>
      <w:proofErr w:type="spellStart"/>
      <w:r w:rsidRPr="008045C2">
        <w:rPr>
          <w:rFonts w:ascii="Times New Roman" w:hAnsi="Times New Roman" w:cs="Times New Roman"/>
          <w:color w:val="000000"/>
          <w:shd w:val="clear" w:color="auto" w:fill="FFFFFF"/>
        </w:rPr>
        <w:t>Maggioli</w:t>
      </w:r>
      <w:proofErr w:type="spellEnd"/>
      <w:r w:rsidRPr="008045C2">
        <w:rPr>
          <w:rFonts w:ascii="Times New Roman" w:hAnsi="Times New Roman" w:cs="Times New Roman"/>
          <w:color w:val="000000"/>
          <w:shd w:val="clear" w:color="auto" w:fill="FFFFFF"/>
        </w:rPr>
        <w:t xml:space="preserve"> (2017) nos advierte sobre cómo los docentes pueden ayudarse mutuamente para aprender y desarrollarse. Será en el trabajo con sus pares que se fomentará que el futuro docente explore posibilidades, abra escenarios y explore posibilidades (</w:t>
      </w:r>
      <w:proofErr w:type="spellStart"/>
      <w:r w:rsidRPr="008045C2">
        <w:rPr>
          <w:rFonts w:ascii="Times New Roman" w:hAnsi="Times New Roman" w:cs="Times New Roman"/>
          <w:color w:val="000000"/>
          <w:shd w:val="clear" w:color="auto" w:fill="FFFFFF"/>
        </w:rPr>
        <w:t>Najmanovich</w:t>
      </w:r>
      <w:proofErr w:type="spellEnd"/>
      <w:r w:rsidRPr="008045C2">
        <w:rPr>
          <w:rFonts w:ascii="Times New Roman" w:hAnsi="Times New Roman" w:cs="Times New Roman"/>
          <w:color w:val="000000"/>
          <w:shd w:val="clear" w:color="auto" w:fill="FFFFFF"/>
        </w:rPr>
        <w:t>, 2016) para generar diversidad de propuestas que faciliten el aprendizaje de sus alumnos. En resumen</w:t>
      </w:r>
      <w:r w:rsidRPr="008045C2">
        <w:rPr>
          <w:rFonts w:ascii="Times New Roman" w:hAnsi="Times New Roman" w:cs="Times New Roman"/>
        </w:rPr>
        <w:t>, esta propuesta lleva a la práctica la premisa de que el proceso de aprendizaje del docente es de carácter cognitivo, personal e interpersonal, basado en la necesidades emergentes que surgen de las propias prácticas de la enseñanza.</w:t>
      </w:r>
    </w:p>
    <w:p w:rsidR="006A646E" w:rsidRPr="008045C2" w:rsidRDefault="006A646E" w:rsidP="006A646E">
      <w:pPr>
        <w:spacing w:line="360" w:lineRule="auto"/>
        <w:ind w:firstLine="708"/>
        <w:jc w:val="both"/>
        <w:rPr>
          <w:rFonts w:ascii="Times New Roman" w:hAnsi="Times New Roman" w:cs="Times New Roman"/>
        </w:rPr>
      </w:pPr>
    </w:p>
    <w:p w:rsidR="006A646E" w:rsidRPr="008045C2" w:rsidRDefault="009F05DD" w:rsidP="006A646E">
      <w:pPr>
        <w:shd w:val="clear" w:color="auto" w:fill="D9D9D9" w:themeFill="background1" w:themeFillShade="D9"/>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2-</w:t>
      </w:r>
      <w:r w:rsidR="006A646E" w:rsidRPr="008045C2">
        <w:rPr>
          <w:rFonts w:ascii="Times New Roman" w:hAnsi="Times New Roman" w:cs="Times New Roman"/>
          <w:b/>
          <w:bCs/>
          <w:color w:val="000000"/>
          <w:shd w:val="clear" w:color="auto" w:fill="FFFFFF"/>
        </w:rPr>
        <w:t>Objetivos generales:</w:t>
      </w:r>
    </w:p>
    <w:p w:rsidR="006A646E" w:rsidRPr="008045C2" w:rsidRDefault="006A646E" w:rsidP="006A646E">
      <w:p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Se espera que el futuro docente:</w:t>
      </w:r>
    </w:p>
    <w:p w:rsidR="006A646E" w:rsidRPr="008045C2" w:rsidRDefault="006A646E" w:rsidP="006A646E">
      <w:p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(Según el Plan de Estudios)</w:t>
      </w:r>
    </w:p>
    <w:p w:rsidR="006A646E" w:rsidRPr="008045C2" w:rsidRDefault="006A646E" w:rsidP="006A646E">
      <w:pPr>
        <w:pStyle w:val="Prrafodelista"/>
        <w:numPr>
          <w:ilvl w:val="0"/>
          <w:numId w:val="1"/>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Analice y comprenda el lugar social del residente en el marco de su accionar educativo.</w:t>
      </w:r>
    </w:p>
    <w:p w:rsidR="006A646E" w:rsidRPr="008045C2" w:rsidRDefault="006A646E" w:rsidP="006A646E">
      <w:pPr>
        <w:pStyle w:val="Prrafodelista"/>
        <w:numPr>
          <w:ilvl w:val="0"/>
          <w:numId w:val="1"/>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Diseñe planes, proyectos y programas para un grupo-clase de Inglés como Lengua Extranjera en una institución pública de gestión oficial en el Nivel Medio y Superior.</w:t>
      </w:r>
    </w:p>
    <w:p w:rsidR="006A646E" w:rsidRPr="008045C2" w:rsidRDefault="006A646E" w:rsidP="006A646E">
      <w:pPr>
        <w:pStyle w:val="Prrafodelista"/>
        <w:numPr>
          <w:ilvl w:val="0"/>
          <w:numId w:val="1"/>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Implementen los planes, proyectos y programas diseñados.</w:t>
      </w:r>
    </w:p>
    <w:p w:rsidR="006A646E" w:rsidRPr="008045C2" w:rsidRDefault="006A646E" w:rsidP="006A646E">
      <w:pPr>
        <w:pStyle w:val="Prrafodelista"/>
        <w:numPr>
          <w:ilvl w:val="0"/>
          <w:numId w:val="1"/>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Evalúen críticamente su práctica pedagógica de Inglés como Lengua Extranjera.</w:t>
      </w:r>
    </w:p>
    <w:p w:rsidR="006A646E" w:rsidRDefault="009F05DD" w:rsidP="006A646E">
      <w:pPr>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3-</w:t>
      </w:r>
      <w:r w:rsidR="000F0690" w:rsidRPr="000F0690">
        <w:rPr>
          <w:rFonts w:ascii="Times New Roman" w:hAnsi="Times New Roman" w:cs="Times New Roman"/>
          <w:b/>
          <w:bCs/>
          <w:color w:val="000000"/>
          <w:shd w:val="clear" w:color="auto" w:fill="FFFFFF"/>
        </w:rPr>
        <w:t>Objetivos específicos</w:t>
      </w:r>
    </w:p>
    <w:p w:rsidR="000F0690" w:rsidRPr="000F0690" w:rsidRDefault="000F0690" w:rsidP="006A646E">
      <w:pPr>
        <w:rPr>
          <w:rFonts w:ascii="Times New Roman" w:hAnsi="Times New Roman" w:cs="Times New Roman"/>
          <w:bCs/>
          <w:color w:val="000000"/>
          <w:shd w:val="clear" w:color="auto" w:fill="FFFFFF"/>
        </w:rPr>
      </w:pPr>
      <w:r w:rsidRPr="000F0690">
        <w:rPr>
          <w:rFonts w:ascii="Times New Roman" w:hAnsi="Times New Roman" w:cs="Times New Roman"/>
          <w:bCs/>
          <w:color w:val="000000"/>
          <w:shd w:val="clear" w:color="auto" w:fill="FFFFFF"/>
        </w:rPr>
        <w:t>Se espera que el practicante</w:t>
      </w:r>
    </w:p>
    <w:p w:rsidR="006A646E" w:rsidRPr="008045C2" w:rsidRDefault="006A646E" w:rsidP="006A646E">
      <w:pPr>
        <w:pStyle w:val="Prrafodelista"/>
        <w:numPr>
          <w:ilvl w:val="0"/>
          <w:numId w:val="1"/>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 xml:space="preserve">Reflexione acerca de la naturaleza humana, sociohistórica y política de la práctica docente y de su potencialidad como generadora de cambio. </w:t>
      </w:r>
    </w:p>
    <w:p w:rsidR="006A646E" w:rsidRPr="008045C2" w:rsidRDefault="006A646E" w:rsidP="006A646E">
      <w:pPr>
        <w:pStyle w:val="Prrafodelista"/>
        <w:numPr>
          <w:ilvl w:val="0"/>
          <w:numId w:val="1"/>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lastRenderedPageBreak/>
        <w:t>Adquiera estrategias que le permitan manejarse en forma autónoma, responsable, atento a las necesidades del contexto educativo.</w:t>
      </w:r>
    </w:p>
    <w:p w:rsidR="00FA09B4" w:rsidRPr="00FA09B4" w:rsidRDefault="006A646E" w:rsidP="00FA09B4">
      <w:pPr>
        <w:pStyle w:val="Prrafodelista"/>
        <w:numPr>
          <w:ilvl w:val="0"/>
          <w:numId w:val="1"/>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Interprete el proceso de enseñanza aprendizaje del Inglés como integral, que involucra al alumno como ser social, que piensa, siente y actúa.</w:t>
      </w:r>
      <w:r w:rsidR="00FA09B4" w:rsidRPr="00FA09B4">
        <w:rPr>
          <w:rFonts w:ascii="Times New Roman" w:hAnsi="Times New Roman" w:cs="Times New Roman"/>
          <w:bCs/>
          <w:color w:val="000000"/>
          <w:shd w:val="clear" w:color="auto" w:fill="FFFFFF"/>
        </w:rPr>
        <w:t>.</w:t>
      </w:r>
    </w:p>
    <w:p w:rsidR="006A646E" w:rsidRPr="008045C2" w:rsidRDefault="006A646E" w:rsidP="006A646E">
      <w:pPr>
        <w:pStyle w:val="Prrafodelista"/>
        <w:numPr>
          <w:ilvl w:val="0"/>
          <w:numId w:val="1"/>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 xml:space="preserve">Analice su rol formador integral, como practicante y como futuro docente en el contexto </w:t>
      </w:r>
      <w:proofErr w:type="spellStart"/>
      <w:r w:rsidRPr="008045C2">
        <w:rPr>
          <w:rFonts w:ascii="Times New Roman" w:hAnsi="Times New Roman" w:cs="Times New Roman"/>
          <w:bCs/>
          <w:color w:val="000000"/>
          <w:shd w:val="clear" w:color="auto" w:fill="FFFFFF"/>
        </w:rPr>
        <w:t>exolingüe</w:t>
      </w:r>
      <w:proofErr w:type="spellEnd"/>
      <w:r w:rsidRPr="008045C2">
        <w:rPr>
          <w:rFonts w:ascii="Times New Roman" w:hAnsi="Times New Roman" w:cs="Times New Roman"/>
          <w:bCs/>
          <w:color w:val="000000"/>
          <w:shd w:val="clear" w:color="auto" w:fill="FFFFFF"/>
        </w:rPr>
        <w:t xml:space="preserve"> de enseñanza de la lengua extranjera.</w:t>
      </w:r>
    </w:p>
    <w:p w:rsidR="006A646E" w:rsidRPr="008045C2" w:rsidRDefault="006A646E" w:rsidP="006A646E">
      <w:pPr>
        <w:pStyle w:val="Prrafodelista"/>
        <w:numPr>
          <w:ilvl w:val="0"/>
          <w:numId w:val="1"/>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 xml:space="preserve">Se apropie de la importancia de la formación continua, la reflexión individual y participada con otros colegas sobre la práctica que genere nuevas </w:t>
      </w:r>
      <w:r w:rsidRPr="008045C2">
        <w:rPr>
          <w:rFonts w:ascii="Times New Roman" w:hAnsi="Times New Roman" w:cs="Times New Roman"/>
          <w:color w:val="000000"/>
          <w:shd w:val="clear" w:color="auto" w:fill="FFFFFF"/>
        </w:rPr>
        <w:t>búsquedas de conocimientos.</w:t>
      </w:r>
    </w:p>
    <w:p w:rsidR="006A646E" w:rsidRPr="008045C2" w:rsidRDefault="006A646E" w:rsidP="006A646E">
      <w:pPr>
        <w:pStyle w:val="Prrafodelista"/>
        <w:numPr>
          <w:ilvl w:val="0"/>
          <w:numId w:val="1"/>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Identifique y genere espacios que promuevan la inclusión, la interculturalidad y los principios democráticos.</w:t>
      </w:r>
    </w:p>
    <w:p w:rsidR="006A646E" w:rsidRPr="008045C2" w:rsidRDefault="006A646E" w:rsidP="006A646E">
      <w:pPr>
        <w:pStyle w:val="Prrafodelista"/>
        <w:numPr>
          <w:ilvl w:val="0"/>
          <w:numId w:val="1"/>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Desarrolle estrategias para comprender el contexto educativo, sus necesidades, y modele su intervención para atender esa realidad.</w:t>
      </w:r>
    </w:p>
    <w:p w:rsidR="006A646E" w:rsidRPr="008045C2" w:rsidRDefault="006A646E" w:rsidP="006A646E">
      <w:pPr>
        <w:pStyle w:val="Prrafodelista"/>
        <w:numPr>
          <w:ilvl w:val="0"/>
          <w:numId w:val="1"/>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Indague sobre su propia práctica, identifique posibles conflictos, busque recursos, genere posible soluciones y reflexione sobre los resultados.</w:t>
      </w:r>
    </w:p>
    <w:p w:rsidR="006A646E" w:rsidRPr="008045C2" w:rsidRDefault="006A646E" w:rsidP="006A646E">
      <w:pPr>
        <w:pStyle w:val="Prrafodelista"/>
        <w:numPr>
          <w:ilvl w:val="0"/>
          <w:numId w:val="1"/>
        </w:numPr>
        <w:jc w:val="both"/>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Diseñe propuestas educativas que fomenten la comunicación, la interacción y la construcción de conocimientos en forma colaborativa.</w:t>
      </w:r>
    </w:p>
    <w:p w:rsidR="006A646E" w:rsidRDefault="006A646E" w:rsidP="006A646E">
      <w:pPr>
        <w:pStyle w:val="Prrafodelista"/>
        <w:numPr>
          <w:ilvl w:val="0"/>
          <w:numId w:val="1"/>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Se apropie y ponga en acción un modelo de práctica educativa centrada en el alumno, atenta a los conocimientos previos, que considere al error como señal de desarrollo y como generador de futuros planes de clase.</w:t>
      </w:r>
    </w:p>
    <w:p w:rsidR="00FA09B4" w:rsidRPr="00FA09B4" w:rsidRDefault="00FA09B4" w:rsidP="00FA09B4">
      <w:pPr>
        <w:pStyle w:val="Prrafodelista"/>
        <w:numPr>
          <w:ilvl w:val="0"/>
          <w:numId w:val="1"/>
        </w:numPr>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Reflexione y tome decisiones que promuevan la integración de los estudiantes diseñando </w:t>
      </w:r>
      <w:r w:rsidRPr="008045C2">
        <w:rPr>
          <w:rFonts w:ascii="Times New Roman" w:hAnsi="Times New Roman" w:cs="Times New Roman"/>
          <w:bCs/>
          <w:color w:val="000000"/>
          <w:shd w:val="clear" w:color="auto" w:fill="FFFFFF"/>
        </w:rPr>
        <w:t>propuestas pedagógicas variadas, que apele</w:t>
      </w:r>
      <w:r>
        <w:rPr>
          <w:rFonts w:ascii="Times New Roman" w:hAnsi="Times New Roman" w:cs="Times New Roman"/>
          <w:bCs/>
          <w:color w:val="000000"/>
          <w:shd w:val="clear" w:color="auto" w:fill="FFFFFF"/>
        </w:rPr>
        <w:t>n</w:t>
      </w:r>
      <w:r w:rsidRPr="008045C2">
        <w:rPr>
          <w:rFonts w:ascii="Times New Roman" w:hAnsi="Times New Roman" w:cs="Times New Roman"/>
          <w:bCs/>
          <w:color w:val="000000"/>
          <w:shd w:val="clear" w:color="auto" w:fill="FFFFFF"/>
        </w:rPr>
        <w:t xml:space="preserve"> a diversos modos de aprendizaje.</w:t>
      </w:r>
    </w:p>
    <w:p w:rsidR="006A646E" w:rsidRPr="008045C2" w:rsidRDefault="006A646E" w:rsidP="006A646E">
      <w:pPr>
        <w:pStyle w:val="Prrafodelista"/>
        <w:numPr>
          <w:ilvl w:val="0"/>
          <w:numId w:val="1"/>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 xml:space="preserve">Identifique a la evaluación como proceso formativo, integrado al proceso de enseñanza </w:t>
      </w:r>
      <w:r w:rsidR="008045C2" w:rsidRPr="008045C2">
        <w:rPr>
          <w:rFonts w:ascii="Times New Roman" w:hAnsi="Times New Roman" w:cs="Times New Roman"/>
          <w:bCs/>
          <w:color w:val="000000"/>
          <w:shd w:val="clear" w:color="auto" w:fill="FFFFFF"/>
        </w:rPr>
        <w:t xml:space="preserve">y de </w:t>
      </w:r>
      <w:r w:rsidRPr="008045C2">
        <w:rPr>
          <w:rFonts w:ascii="Times New Roman" w:hAnsi="Times New Roman" w:cs="Times New Roman"/>
          <w:bCs/>
          <w:color w:val="000000"/>
          <w:shd w:val="clear" w:color="auto" w:fill="FFFFFF"/>
        </w:rPr>
        <w:t>aprendizaje, generador de nuevos conocimientos.</w:t>
      </w:r>
    </w:p>
    <w:p w:rsidR="006A646E" w:rsidRPr="008045C2" w:rsidRDefault="006A646E" w:rsidP="006A646E">
      <w:pPr>
        <w:pStyle w:val="Prrafodelista"/>
        <w:numPr>
          <w:ilvl w:val="0"/>
          <w:numId w:val="1"/>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Integre a la tecnología como recurso facilitador para la inclusión, la participación activa, el pensamiento crítico, la creatividad, la autonomía y la construcción colaborativa del conocimiento situado y significativo y la evaluación formativa y continua.</w:t>
      </w:r>
    </w:p>
    <w:p w:rsidR="009F05DD" w:rsidRDefault="009F05DD" w:rsidP="006A646E">
      <w:pPr>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4-Contenidos Mínimos (basados en plan de estudios)</w:t>
      </w:r>
    </w:p>
    <w:p w:rsidR="006A646E" w:rsidRPr="008045C2" w:rsidRDefault="006A646E" w:rsidP="006A646E">
      <w:pPr>
        <w:rPr>
          <w:rFonts w:ascii="Times New Roman" w:hAnsi="Times New Roman" w:cs="Times New Roman"/>
          <w:b/>
          <w:bCs/>
          <w:color w:val="000000"/>
          <w:shd w:val="clear" w:color="auto" w:fill="FFFFFF"/>
        </w:rPr>
      </w:pPr>
      <w:r w:rsidRPr="008045C2">
        <w:rPr>
          <w:rFonts w:ascii="Times New Roman" w:hAnsi="Times New Roman" w:cs="Times New Roman"/>
          <w:b/>
          <w:bCs/>
          <w:color w:val="000000"/>
          <w:shd w:val="clear" w:color="auto" w:fill="FFFFFF"/>
        </w:rPr>
        <w:t>Unidad 1: El residente en el contexto educativo.</w:t>
      </w:r>
    </w:p>
    <w:p w:rsidR="006A646E" w:rsidRPr="008045C2" w:rsidRDefault="006A646E" w:rsidP="006A646E">
      <w:pPr>
        <w:jc w:val="both"/>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El lugar del residente en la institución educativa: interacciones que se desprenden de sus intervenciones en el accionar educativo. El diagnóstico de las necesidades y las características de los grupos. El docente como formador en valores sociales: ciudadanía, democracia, el respeto al otro. El diseño y la elaboración de planes, proyectos y programas..</w:t>
      </w:r>
    </w:p>
    <w:p w:rsidR="006A646E" w:rsidRPr="008045C2" w:rsidRDefault="006A646E" w:rsidP="006A646E">
      <w:pPr>
        <w:rPr>
          <w:rFonts w:ascii="Times New Roman" w:hAnsi="Times New Roman" w:cs="Times New Roman"/>
          <w:b/>
          <w:bCs/>
          <w:color w:val="000000"/>
          <w:shd w:val="clear" w:color="auto" w:fill="FFFFFF"/>
        </w:rPr>
      </w:pPr>
      <w:r w:rsidRPr="008045C2">
        <w:rPr>
          <w:rFonts w:ascii="Times New Roman" w:hAnsi="Times New Roman" w:cs="Times New Roman"/>
          <w:b/>
          <w:bCs/>
          <w:color w:val="000000"/>
          <w:shd w:val="clear" w:color="auto" w:fill="FFFFFF"/>
        </w:rPr>
        <w:t>Unidad 2: La planificación del proceso de enseñanza</w:t>
      </w:r>
    </w:p>
    <w:p w:rsidR="006A646E" w:rsidRPr="008045C2" w:rsidRDefault="006A646E" w:rsidP="006A646E">
      <w:pPr>
        <w:jc w:val="both"/>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Criterios de selección y secuenciación, revisión y reformulación de acuerdo con el grupo-clase específico. La metodología basada en principios. La implementación de planes, proyectos y programas de una institución pública de gestión oficial de nivel medio de acuerdo con la normativa vigente. La articulación y adecuación a la práctica. El desarrollo de estrategias de enseñanza centradas en diversas áreas temáticas y de contenido. La integración del inglés con otras áreas del currículo: Prácticas del lenguaje y Literatura, Ciencias Sociales, Arte, Ciencias naturales.</w:t>
      </w:r>
    </w:p>
    <w:p w:rsidR="006A646E" w:rsidRPr="008045C2" w:rsidRDefault="006A646E" w:rsidP="006A646E">
      <w:pPr>
        <w:rPr>
          <w:rFonts w:ascii="Times New Roman" w:hAnsi="Times New Roman" w:cs="Times New Roman"/>
          <w:b/>
          <w:bCs/>
          <w:color w:val="000000"/>
          <w:shd w:val="clear" w:color="auto" w:fill="FFFFFF"/>
        </w:rPr>
      </w:pPr>
      <w:r w:rsidRPr="008045C2">
        <w:rPr>
          <w:rFonts w:ascii="Times New Roman" w:hAnsi="Times New Roman" w:cs="Times New Roman"/>
          <w:b/>
          <w:bCs/>
          <w:color w:val="000000"/>
          <w:shd w:val="clear" w:color="auto" w:fill="FFFFFF"/>
        </w:rPr>
        <w:t>Unidad 3: La creación de propuestas didácticas para la inclusión.</w:t>
      </w:r>
    </w:p>
    <w:p w:rsidR="006A646E" w:rsidRPr="008045C2" w:rsidRDefault="006A646E" w:rsidP="006A646E">
      <w:pPr>
        <w:jc w:val="both"/>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 xml:space="preserve">La enseñanza del inglés para la inclusión. El desarrollo de rutinas de pensamiento. La metacognición como herramienta para la autonomía del alumno. La inclusión de actividades que apelen a la diversidad de intereses, estilos y niveles de aprendizaje. . La implementación de las TIC. </w:t>
      </w:r>
    </w:p>
    <w:p w:rsidR="006A646E" w:rsidRPr="008045C2" w:rsidRDefault="006A646E" w:rsidP="006A646E">
      <w:pPr>
        <w:rPr>
          <w:rFonts w:ascii="Times New Roman" w:hAnsi="Times New Roman" w:cs="Times New Roman"/>
          <w:bCs/>
          <w:color w:val="000000"/>
          <w:shd w:val="clear" w:color="auto" w:fill="FFFFFF"/>
        </w:rPr>
      </w:pPr>
      <w:r w:rsidRPr="008045C2">
        <w:rPr>
          <w:rFonts w:ascii="Times New Roman" w:hAnsi="Times New Roman" w:cs="Times New Roman"/>
          <w:b/>
          <w:bCs/>
          <w:color w:val="000000"/>
          <w:shd w:val="clear" w:color="auto" w:fill="FFFFFF"/>
        </w:rPr>
        <w:lastRenderedPageBreak/>
        <w:t>Unidad 4: La evaluación</w:t>
      </w:r>
      <w:r w:rsidRPr="008045C2">
        <w:rPr>
          <w:rFonts w:ascii="Times New Roman" w:hAnsi="Times New Roman" w:cs="Times New Roman"/>
          <w:bCs/>
          <w:color w:val="000000"/>
          <w:shd w:val="clear" w:color="auto" w:fill="FFFFFF"/>
        </w:rPr>
        <w:t>.</w:t>
      </w:r>
    </w:p>
    <w:p w:rsidR="006A646E" w:rsidRDefault="006A646E" w:rsidP="006A646E">
      <w:p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 xml:space="preserve">La implementación de la evaluación orientada al diagnóstico, la evaluación continua y la formativa y la evaluación sumativa. La autoevaluación en la clase. </w:t>
      </w:r>
    </w:p>
    <w:p w:rsidR="00FA09B4" w:rsidRDefault="009F05DD" w:rsidP="006A646E">
      <w:pPr>
        <w:rPr>
          <w:rFonts w:ascii="Times New Roman" w:hAnsi="Times New Roman" w:cs="Times New Roman"/>
          <w:b/>
          <w:bCs/>
          <w:color w:val="000000"/>
          <w:shd w:val="clear" w:color="auto" w:fill="FFFFFF"/>
        </w:rPr>
      </w:pPr>
      <w:r w:rsidRPr="009F05DD">
        <w:rPr>
          <w:rFonts w:ascii="Times New Roman" w:hAnsi="Times New Roman" w:cs="Times New Roman"/>
          <w:b/>
          <w:bCs/>
          <w:color w:val="000000"/>
          <w:shd w:val="clear" w:color="auto" w:fill="FFFFFF"/>
        </w:rPr>
        <w:t>5- Contenidos específicos</w:t>
      </w:r>
    </w:p>
    <w:p w:rsidR="009F05DD" w:rsidRPr="009F05DD" w:rsidRDefault="009F05DD" w:rsidP="006A646E">
      <w:pPr>
        <w:rPr>
          <w:rFonts w:ascii="Times New Roman" w:hAnsi="Times New Roman" w:cs="Times New Roman"/>
          <w:bCs/>
          <w:color w:val="000000"/>
          <w:shd w:val="clear" w:color="auto" w:fill="FFFFFF"/>
        </w:rPr>
      </w:pPr>
      <w:r w:rsidRPr="009F05DD">
        <w:rPr>
          <w:rFonts w:ascii="Times New Roman" w:hAnsi="Times New Roman" w:cs="Times New Roman"/>
          <w:bCs/>
          <w:color w:val="000000"/>
          <w:shd w:val="clear" w:color="auto" w:fill="FFFFFF"/>
        </w:rPr>
        <w:t>Otros contenidos se determinarán en base a las necesidades del grupo y grupos de práctica</w:t>
      </w:r>
      <w:r>
        <w:rPr>
          <w:rFonts w:ascii="Times New Roman" w:hAnsi="Times New Roman" w:cs="Times New Roman"/>
          <w:bCs/>
          <w:color w:val="000000"/>
          <w:shd w:val="clear" w:color="auto" w:fill="FFFFFF"/>
        </w:rPr>
        <w:t>, a modo de acompañamiento de supervisión clínica.</w:t>
      </w:r>
    </w:p>
    <w:p w:rsidR="006A646E" w:rsidRPr="008045C2" w:rsidRDefault="009F05DD" w:rsidP="009F05DD">
      <w:pPr>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 xml:space="preserve">6- </w:t>
      </w:r>
      <w:r w:rsidR="006A646E" w:rsidRPr="008045C2">
        <w:rPr>
          <w:rFonts w:ascii="Times New Roman" w:hAnsi="Times New Roman" w:cs="Times New Roman"/>
          <w:b/>
          <w:bCs/>
          <w:color w:val="000000"/>
          <w:shd w:val="clear" w:color="auto" w:fill="FFFFFF"/>
        </w:rPr>
        <w:t>Modo de abordaje del trabajo</w:t>
      </w:r>
    </w:p>
    <w:p w:rsidR="006A646E" w:rsidRPr="008045C2" w:rsidRDefault="006A646E" w:rsidP="006A646E">
      <w:p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Entre las actividades a desarrollar, se pueden mencionar:</w:t>
      </w:r>
    </w:p>
    <w:p w:rsidR="006A646E" w:rsidRPr="008045C2" w:rsidRDefault="006A646E" w:rsidP="006A646E">
      <w:pPr>
        <w:jc w:val="both"/>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 xml:space="preserve">Se fomentará el trabajo de clase orientado a socializar dificultades, discutir diferentes alternativas para resolverlas, generar alternativas para apelar a los intereses de los alumnos. En esta última tarea se estimulará a los futuros docentes a proponer diversas modalidades sensoriales: espaciales, musicales, visuales, etc. y diversidad en la temática, como por ejemplo el arte, la ciencia, los deportes, etc. El objetivo de trabajar en forma colaborativa con el grupo de residente es que exista variedad de opiniones, de ideas y de intereses y que juntos decidan diversas maneras de lograr que los alumnos aprendan. Se espera que se cree una comunidad de práctica capaz de servir de contención, apoyo e inspiración durante el período de residencia. </w:t>
      </w:r>
    </w:p>
    <w:p w:rsidR="006A646E" w:rsidRPr="008045C2" w:rsidRDefault="006A646E" w:rsidP="006A646E">
      <w:p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A continuación se incluyen algunas de las actividades a desarrollar:</w:t>
      </w:r>
    </w:p>
    <w:p w:rsidR="006A646E" w:rsidRPr="008045C2" w:rsidRDefault="006A646E" w:rsidP="006A646E">
      <w:pPr>
        <w:pStyle w:val="Prrafodelista"/>
        <w:numPr>
          <w:ilvl w:val="0"/>
          <w:numId w:val="2"/>
        </w:numPr>
        <w:rPr>
          <w:rFonts w:ascii="Times New Roman" w:hAnsi="Times New Roman" w:cs="Times New Roman"/>
          <w:bCs/>
          <w:color w:val="000000"/>
          <w:shd w:val="clear" w:color="auto" w:fill="FFFFFF"/>
        </w:rPr>
      </w:pPr>
      <w:r w:rsidRPr="008045C2">
        <w:rPr>
          <w:rFonts w:ascii="Times New Roman" w:hAnsi="Times New Roman" w:cs="Times New Roman"/>
          <w:color w:val="000000"/>
          <w:shd w:val="clear" w:color="auto" w:fill="FFFFFF"/>
        </w:rPr>
        <w:t>Integración de tecnología:, foros de discusión (en aula virtual) comunidades de práctica (utilizando Google+).</w:t>
      </w:r>
    </w:p>
    <w:p w:rsidR="006A646E" w:rsidRPr="008045C2" w:rsidRDefault="006A646E" w:rsidP="006A646E">
      <w:pPr>
        <w:pStyle w:val="Prrafodelista"/>
        <w:numPr>
          <w:ilvl w:val="0"/>
          <w:numId w:val="2"/>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Lectura y discusión de bibliografía, tratando de articular la teoría y la práctica.</w:t>
      </w:r>
    </w:p>
    <w:p w:rsidR="006A646E" w:rsidRPr="008045C2" w:rsidRDefault="006A646E" w:rsidP="006A646E">
      <w:pPr>
        <w:pStyle w:val="Prrafodelista"/>
        <w:numPr>
          <w:ilvl w:val="0"/>
          <w:numId w:val="2"/>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Debates sobre casos, surgidos de la práctica o de los contenidos de la bibliografía del curso. ( se podrá recurrir a dramatizaciones para alentar la reflexión)</w:t>
      </w:r>
    </w:p>
    <w:p w:rsidR="006A646E" w:rsidRPr="008045C2" w:rsidRDefault="006A646E" w:rsidP="006A646E">
      <w:pPr>
        <w:pStyle w:val="Prrafodelista"/>
        <w:numPr>
          <w:ilvl w:val="0"/>
          <w:numId w:val="2"/>
        </w:numPr>
        <w:rPr>
          <w:rFonts w:ascii="Times New Roman" w:hAnsi="Times New Roman" w:cs="Times New Roman"/>
          <w:bCs/>
          <w:color w:val="000000"/>
          <w:shd w:val="clear" w:color="auto" w:fill="FFFFFF"/>
        </w:rPr>
      </w:pPr>
      <w:r w:rsidRPr="008045C2">
        <w:rPr>
          <w:rFonts w:ascii="Times New Roman" w:hAnsi="Times New Roman" w:cs="Times New Roman"/>
          <w:color w:val="000000"/>
          <w:shd w:val="clear" w:color="auto" w:fill="FFFFFF"/>
        </w:rPr>
        <w:t>Instancias de auto-observación, grabando clases propias y reflexionando sobre ellas</w:t>
      </w:r>
    </w:p>
    <w:p w:rsidR="006A646E" w:rsidRPr="008045C2" w:rsidRDefault="006A646E" w:rsidP="006A646E">
      <w:pPr>
        <w:pStyle w:val="Prrafodelista"/>
        <w:numPr>
          <w:ilvl w:val="0"/>
          <w:numId w:val="2"/>
        </w:numPr>
        <w:rPr>
          <w:rFonts w:ascii="Times New Roman" w:hAnsi="Times New Roman" w:cs="Times New Roman"/>
          <w:bCs/>
          <w:color w:val="000000"/>
          <w:shd w:val="clear" w:color="auto" w:fill="FFFFFF"/>
        </w:rPr>
      </w:pPr>
      <w:r w:rsidRPr="008045C2">
        <w:rPr>
          <w:rFonts w:ascii="Times New Roman" w:hAnsi="Times New Roman" w:cs="Times New Roman"/>
          <w:color w:val="000000"/>
          <w:shd w:val="clear" w:color="auto" w:fill="FFFFFF"/>
        </w:rPr>
        <w:t>Observación de pares</w:t>
      </w:r>
    </w:p>
    <w:p w:rsidR="006A646E" w:rsidRPr="008045C2" w:rsidRDefault="006A646E" w:rsidP="006A646E">
      <w:pPr>
        <w:pStyle w:val="Prrafodelista"/>
        <w:numPr>
          <w:ilvl w:val="0"/>
          <w:numId w:val="2"/>
        </w:numPr>
        <w:rPr>
          <w:rFonts w:ascii="Times New Roman" w:hAnsi="Times New Roman" w:cs="Times New Roman"/>
          <w:bCs/>
          <w:color w:val="000000"/>
          <w:shd w:val="clear" w:color="auto" w:fill="FFFFFF"/>
        </w:rPr>
      </w:pPr>
      <w:r w:rsidRPr="008045C2">
        <w:rPr>
          <w:rFonts w:ascii="Times New Roman" w:hAnsi="Times New Roman" w:cs="Times New Roman"/>
          <w:color w:val="000000"/>
          <w:shd w:val="clear" w:color="auto" w:fill="FFFFFF"/>
        </w:rPr>
        <w:t xml:space="preserve">Escritura de un diario de clase </w:t>
      </w:r>
      <w:r w:rsidRPr="008045C2">
        <w:rPr>
          <w:rFonts w:ascii="Times New Roman" w:hAnsi="Times New Roman" w:cs="Times New Roman"/>
          <w:i/>
          <w:color w:val="000000"/>
          <w:shd w:val="clear" w:color="auto" w:fill="FFFFFF"/>
        </w:rPr>
        <w:t>(</w:t>
      </w:r>
      <w:proofErr w:type="spellStart"/>
      <w:r w:rsidRPr="008045C2">
        <w:rPr>
          <w:rFonts w:ascii="Times New Roman" w:hAnsi="Times New Roman" w:cs="Times New Roman"/>
          <w:i/>
          <w:color w:val="000000"/>
          <w:shd w:val="clear" w:color="auto" w:fill="FFFFFF"/>
        </w:rPr>
        <w:t>class</w:t>
      </w:r>
      <w:proofErr w:type="spellEnd"/>
      <w:r w:rsidRPr="008045C2">
        <w:rPr>
          <w:rFonts w:ascii="Times New Roman" w:hAnsi="Times New Roman" w:cs="Times New Roman"/>
          <w:i/>
          <w:color w:val="000000"/>
          <w:shd w:val="clear" w:color="auto" w:fill="FFFFFF"/>
        </w:rPr>
        <w:t xml:space="preserve"> </w:t>
      </w:r>
      <w:proofErr w:type="spellStart"/>
      <w:r w:rsidRPr="008045C2">
        <w:rPr>
          <w:rFonts w:ascii="Times New Roman" w:hAnsi="Times New Roman" w:cs="Times New Roman"/>
          <w:i/>
          <w:color w:val="000000"/>
          <w:shd w:val="clear" w:color="auto" w:fill="FFFFFF"/>
        </w:rPr>
        <w:t>journal</w:t>
      </w:r>
      <w:proofErr w:type="spellEnd"/>
      <w:r w:rsidRPr="008045C2">
        <w:rPr>
          <w:rFonts w:ascii="Times New Roman" w:hAnsi="Times New Roman" w:cs="Times New Roman"/>
          <w:color w:val="000000"/>
          <w:shd w:val="clear" w:color="auto" w:fill="FFFFFF"/>
        </w:rPr>
        <w:t>), con el propósito de alentar la reflexión, expresar sentimientos, evaluar sus logros y repensar soluciones para las dificultades.</w:t>
      </w:r>
    </w:p>
    <w:p w:rsidR="006A646E" w:rsidRPr="008045C2" w:rsidRDefault="006A646E" w:rsidP="006A646E">
      <w:pPr>
        <w:ind w:left="360"/>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El educador realizará las tareas de:</w:t>
      </w:r>
    </w:p>
    <w:p w:rsidR="006A646E" w:rsidRPr="008045C2" w:rsidRDefault="006A646E" w:rsidP="006A646E">
      <w:pPr>
        <w:pStyle w:val="Prrafodelista"/>
        <w:numPr>
          <w:ilvl w:val="0"/>
          <w:numId w:val="2"/>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Acompañamiento de los alumnos en el desarrollo de planificaciones.</w:t>
      </w:r>
    </w:p>
    <w:p w:rsidR="006A646E" w:rsidRPr="008045C2" w:rsidRDefault="006A646E" w:rsidP="006A646E">
      <w:pPr>
        <w:pStyle w:val="Prrafodelista"/>
        <w:numPr>
          <w:ilvl w:val="0"/>
          <w:numId w:val="2"/>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Observación de clases y conferencias individuales (instancia de supervisión clínica)</w:t>
      </w:r>
    </w:p>
    <w:p w:rsidR="006A646E" w:rsidRPr="008045C2" w:rsidRDefault="006A646E" w:rsidP="006A646E">
      <w:pPr>
        <w:pStyle w:val="Prrafodelista"/>
        <w:numPr>
          <w:ilvl w:val="0"/>
          <w:numId w:val="2"/>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Coordinación y organización de los temas tratados en clase.</w:t>
      </w:r>
    </w:p>
    <w:p w:rsidR="006A646E" w:rsidRDefault="006A646E" w:rsidP="006A646E">
      <w:pPr>
        <w:pStyle w:val="Prrafodelista"/>
        <w:numPr>
          <w:ilvl w:val="0"/>
          <w:numId w:val="2"/>
        </w:numPr>
        <w:rPr>
          <w:rFonts w:ascii="Times New Roman" w:hAnsi="Times New Roman" w:cs="Times New Roman"/>
          <w:bCs/>
          <w:color w:val="000000"/>
          <w:shd w:val="clear" w:color="auto" w:fill="FFFFFF"/>
        </w:rPr>
      </w:pPr>
      <w:r w:rsidRPr="008045C2">
        <w:rPr>
          <w:rFonts w:ascii="Times New Roman" w:hAnsi="Times New Roman" w:cs="Times New Roman"/>
          <w:bCs/>
          <w:color w:val="000000"/>
          <w:shd w:val="clear" w:color="auto" w:fill="FFFFFF"/>
        </w:rPr>
        <w:t>Asesoramiento de bibliografía de referencia para las cuestiones emergentes de las prácticas.</w:t>
      </w:r>
    </w:p>
    <w:p w:rsidR="009F05DD" w:rsidRPr="009F05DD" w:rsidRDefault="009F05DD" w:rsidP="009F05DD">
      <w:pPr>
        <w:ind w:left="360"/>
        <w:rPr>
          <w:rFonts w:ascii="Times New Roman" w:hAnsi="Times New Roman" w:cs="Times New Roman"/>
          <w:bCs/>
          <w:color w:val="000000"/>
          <w:shd w:val="clear" w:color="auto" w:fill="FFFFFF"/>
          <w:lang w:val="en-US"/>
        </w:rPr>
      </w:pPr>
    </w:p>
    <w:p w:rsidR="006A646E" w:rsidRPr="009F05DD" w:rsidRDefault="006A646E" w:rsidP="006A646E">
      <w:pPr>
        <w:pStyle w:val="Prrafodelista"/>
        <w:rPr>
          <w:rFonts w:ascii="Times New Roman" w:hAnsi="Times New Roman" w:cs="Times New Roman"/>
          <w:color w:val="000000"/>
          <w:shd w:val="clear" w:color="auto" w:fill="FFFFFF"/>
          <w:lang w:val="en-US"/>
        </w:rPr>
      </w:pPr>
    </w:p>
    <w:p w:rsidR="006A646E" w:rsidRPr="008045C2" w:rsidRDefault="009F05DD" w:rsidP="006A646E">
      <w:pPr>
        <w:shd w:val="clear" w:color="auto" w:fill="D9D9D9" w:themeFill="background1" w:themeFillShade="D9"/>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7- </w:t>
      </w:r>
      <w:r w:rsidR="006A646E" w:rsidRPr="008045C2">
        <w:rPr>
          <w:rFonts w:ascii="Times New Roman" w:hAnsi="Times New Roman" w:cs="Times New Roman"/>
          <w:b/>
          <w:color w:val="000000"/>
          <w:shd w:val="clear" w:color="auto" w:fill="FFFFFF"/>
        </w:rPr>
        <w:t>Bibliografía Obligatoria y de consulta:</w:t>
      </w:r>
    </w:p>
    <w:p w:rsidR="009F05DD" w:rsidRPr="009F05DD" w:rsidRDefault="009F05DD" w:rsidP="006A646E">
      <w:pPr>
        <w:tabs>
          <w:tab w:val="left" w:pos="1995"/>
        </w:tabs>
        <w:textAlignment w:val="baseline"/>
        <w:rPr>
          <w:rFonts w:ascii="Times New Roman" w:hAnsi="Times New Roman" w:cs="Times New Roman"/>
          <w:color w:val="111111"/>
          <w:lang w:val="en-US"/>
        </w:rPr>
      </w:pPr>
      <w:proofErr w:type="spellStart"/>
      <w:r w:rsidRPr="009F05DD">
        <w:rPr>
          <w:rFonts w:ascii="Times New Roman" w:hAnsi="Times New Roman" w:cs="Times New Roman"/>
          <w:color w:val="111111"/>
          <w:lang w:val="en-US"/>
        </w:rPr>
        <w:t>Casamassima</w:t>
      </w:r>
      <w:proofErr w:type="spellEnd"/>
      <w:r w:rsidRPr="009F05DD">
        <w:rPr>
          <w:rFonts w:ascii="Times New Roman" w:hAnsi="Times New Roman" w:cs="Times New Roman"/>
          <w:color w:val="111111"/>
          <w:lang w:val="en-US"/>
        </w:rPr>
        <w:t xml:space="preserve">, M (2016) </w:t>
      </w:r>
      <w:r w:rsidRPr="009461C8">
        <w:rPr>
          <w:rFonts w:ascii="Times New Roman" w:hAnsi="Times New Roman" w:cs="Times New Roman"/>
          <w:i/>
          <w:color w:val="111111"/>
          <w:lang w:val="en-US"/>
        </w:rPr>
        <w:t>Planning as Narrative: A Cubist</w:t>
      </w:r>
      <w:r w:rsidR="009461C8" w:rsidRPr="009461C8">
        <w:rPr>
          <w:rFonts w:ascii="Times New Roman" w:hAnsi="Times New Roman" w:cs="Times New Roman"/>
          <w:i/>
          <w:color w:val="111111"/>
          <w:lang w:val="en-US"/>
        </w:rPr>
        <w:t xml:space="preserve"> </w:t>
      </w:r>
      <w:r w:rsidRPr="009461C8">
        <w:rPr>
          <w:rFonts w:ascii="Times New Roman" w:hAnsi="Times New Roman" w:cs="Times New Roman"/>
          <w:i/>
          <w:color w:val="111111"/>
          <w:lang w:val="en-US"/>
        </w:rPr>
        <w:t xml:space="preserve">View </w:t>
      </w:r>
      <w:r w:rsidR="009461C8">
        <w:rPr>
          <w:rFonts w:ascii="Times New Roman" w:hAnsi="Times New Roman" w:cs="Times New Roman"/>
          <w:i/>
          <w:color w:val="111111"/>
          <w:lang w:val="en-US"/>
        </w:rPr>
        <w:t>o</w:t>
      </w:r>
      <w:r w:rsidRPr="009461C8">
        <w:rPr>
          <w:rFonts w:ascii="Times New Roman" w:hAnsi="Times New Roman" w:cs="Times New Roman"/>
          <w:i/>
          <w:color w:val="111111"/>
          <w:lang w:val="en-US"/>
        </w:rPr>
        <w:t>n</w:t>
      </w:r>
      <w:r w:rsidR="009461C8" w:rsidRPr="009461C8">
        <w:rPr>
          <w:rFonts w:ascii="Times New Roman" w:hAnsi="Times New Roman" w:cs="Times New Roman"/>
          <w:i/>
          <w:color w:val="111111"/>
          <w:lang w:val="en-US"/>
        </w:rPr>
        <w:t xml:space="preserve"> </w:t>
      </w:r>
      <w:r w:rsidRPr="009461C8">
        <w:rPr>
          <w:rFonts w:ascii="Times New Roman" w:hAnsi="Times New Roman" w:cs="Times New Roman"/>
          <w:i/>
          <w:color w:val="111111"/>
          <w:lang w:val="en-US"/>
        </w:rPr>
        <w:t>Planning Units of Work</w:t>
      </w:r>
      <w:r w:rsidR="009461C8">
        <w:rPr>
          <w:rFonts w:ascii="Times New Roman" w:hAnsi="Times New Roman" w:cs="Times New Roman"/>
          <w:color w:val="111111"/>
          <w:lang w:val="en-US"/>
        </w:rPr>
        <w:t xml:space="preserve">. Buenos </w:t>
      </w:r>
      <w:proofErr w:type="spellStart"/>
      <w:r w:rsidR="009461C8">
        <w:rPr>
          <w:rFonts w:ascii="Times New Roman" w:hAnsi="Times New Roman" w:cs="Times New Roman"/>
          <w:color w:val="111111"/>
          <w:lang w:val="en-US"/>
        </w:rPr>
        <w:t>Aires:Editorial</w:t>
      </w:r>
      <w:proofErr w:type="spellEnd"/>
      <w:r w:rsidR="009461C8">
        <w:rPr>
          <w:rFonts w:ascii="Times New Roman" w:hAnsi="Times New Roman" w:cs="Times New Roman"/>
          <w:color w:val="111111"/>
          <w:lang w:val="en-US"/>
        </w:rPr>
        <w:t xml:space="preserve"> </w:t>
      </w:r>
      <w:proofErr w:type="spellStart"/>
      <w:r w:rsidR="009461C8">
        <w:rPr>
          <w:rFonts w:ascii="Times New Roman" w:hAnsi="Times New Roman" w:cs="Times New Roman"/>
          <w:color w:val="111111"/>
          <w:lang w:val="en-US"/>
        </w:rPr>
        <w:t>Dunken</w:t>
      </w:r>
      <w:proofErr w:type="spellEnd"/>
    </w:p>
    <w:p w:rsidR="006A646E" w:rsidRPr="008045C2" w:rsidRDefault="006A646E" w:rsidP="006A646E">
      <w:pPr>
        <w:tabs>
          <w:tab w:val="left" w:pos="1995"/>
        </w:tabs>
        <w:textAlignment w:val="baseline"/>
        <w:rPr>
          <w:rStyle w:val="a-size-large"/>
          <w:rFonts w:ascii="Times New Roman" w:hAnsi="Times New Roman" w:cs="Times New Roman"/>
          <w:color w:val="111111"/>
          <w:lang w:val="en-US"/>
        </w:rPr>
      </w:pPr>
      <w:proofErr w:type="spellStart"/>
      <w:r w:rsidRPr="008045C2">
        <w:rPr>
          <w:rFonts w:ascii="Times New Roman" w:hAnsi="Times New Roman" w:cs="Times New Roman"/>
          <w:color w:val="111111"/>
          <w:lang w:val="en-US"/>
        </w:rPr>
        <w:t>Celce</w:t>
      </w:r>
      <w:proofErr w:type="spellEnd"/>
      <w:r w:rsidRPr="008045C2">
        <w:rPr>
          <w:rFonts w:ascii="Times New Roman" w:hAnsi="Times New Roman" w:cs="Times New Roman"/>
          <w:color w:val="111111"/>
          <w:lang w:val="en-US"/>
        </w:rPr>
        <w:t xml:space="preserve">-Murcia </w:t>
      </w:r>
      <w:proofErr w:type="spellStart"/>
      <w:r w:rsidRPr="008045C2">
        <w:rPr>
          <w:rFonts w:ascii="Times New Roman" w:hAnsi="Times New Roman" w:cs="Times New Roman"/>
          <w:color w:val="111111"/>
          <w:lang w:val="en-US"/>
        </w:rPr>
        <w:t>M.,Brinton</w:t>
      </w:r>
      <w:proofErr w:type="spellEnd"/>
      <w:r w:rsidRPr="008045C2">
        <w:rPr>
          <w:rFonts w:ascii="Times New Roman" w:hAnsi="Times New Roman" w:cs="Times New Roman"/>
          <w:color w:val="111111"/>
          <w:lang w:val="en-US"/>
        </w:rPr>
        <w:t xml:space="preserve"> D, Snow A.(2013) </w:t>
      </w:r>
      <w:r w:rsidRPr="008045C2">
        <w:rPr>
          <w:rStyle w:val="a-size-large"/>
          <w:rFonts w:ascii="Times New Roman" w:hAnsi="Times New Roman" w:cs="Times New Roman"/>
          <w:i/>
          <w:color w:val="111111"/>
          <w:lang w:val="en-US"/>
        </w:rPr>
        <w:t xml:space="preserve">Teaching English as a Second or Foreign Language, 4th </w:t>
      </w:r>
      <w:proofErr w:type="spellStart"/>
      <w:r w:rsidRPr="008045C2">
        <w:rPr>
          <w:rStyle w:val="a-size-large"/>
          <w:rFonts w:ascii="Times New Roman" w:hAnsi="Times New Roman" w:cs="Times New Roman"/>
          <w:i/>
          <w:color w:val="111111"/>
          <w:lang w:val="en-US"/>
        </w:rPr>
        <w:t>edition.</w:t>
      </w:r>
      <w:r w:rsidRPr="008045C2">
        <w:rPr>
          <w:rStyle w:val="a-size-large"/>
          <w:rFonts w:ascii="Times New Roman" w:hAnsi="Times New Roman" w:cs="Times New Roman"/>
          <w:color w:val="111111"/>
          <w:lang w:val="en-US"/>
        </w:rPr>
        <w:t>Heinle</w:t>
      </w:r>
      <w:proofErr w:type="spellEnd"/>
      <w:r w:rsidRPr="008045C2">
        <w:rPr>
          <w:rStyle w:val="a-size-large"/>
          <w:rFonts w:ascii="Times New Roman" w:hAnsi="Times New Roman" w:cs="Times New Roman"/>
          <w:color w:val="111111"/>
          <w:lang w:val="en-US"/>
        </w:rPr>
        <w:t xml:space="preserve"> ELT</w:t>
      </w:r>
    </w:p>
    <w:p w:rsidR="006A646E" w:rsidRPr="008045C2" w:rsidRDefault="006A646E" w:rsidP="006A646E">
      <w:pPr>
        <w:tabs>
          <w:tab w:val="left" w:pos="1995"/>
        </w:tabs>
        <w:textAlignment w:val="baseline"/>
        <w:rPr>
          <w:rStyle w:val="a-size-large"/>
          <w:rFonts w:ascii="Times New Roman" w:hAnsi="Times New Roman" w:cs="Times New Roman"/>
          <w:b/>
          <w:i/>
          <w:color w:val="111111"/>
        </w:rPr>
      </w:pPr>
      <w:r w:rsidRPr="008045C2">
        <w:rPr>
          <w:rStyle w:val="a-size-large"/>
          <w:rFonts w:ascii="Times New Roman" w:hAnsi="Times New Roman" w:cs="Times New Roman"/>
          <w:color w:val="111111"/>
        </w:rPr>
        <w:lastRenderedPageBreak/>
        <w:t xml:space="preserve">Gobierno de la Ciudad de Buenos Aires.(2001).Secretaría de Educación. Dirección de </w:t>
      </w:r>
      <w:proofErr w:type="spellStart"/>
      <w:r w:rsidRPr="008045C2">
        <w:rPr>
          <w:rStyle w:val="a-size-large"/>
          <w:rFonts w:ascii="Times New Roman" w:hAnsi="Times New Roman" w:cs="Times New Roman"/>
          <w:color w:val="111111"/>
        </w:rPr>
        <w:t>Currícula</w:t>
      </w:r>
      <w:proofErr w:type="spellEnd"/>
      <w:r w:rsidRPr="008045C2">
        <w:rPr>
          <w:rStyle w:val="a-size-large"/>
          <w:rFonts w:ascii="Times New Roman" w:hAnsi="Times New Roman" w:cs="Times New Roman"/>
          <w:i/>
          <w:color w:val="111111"/>
        </w:rPr>
        <w:t xml:space="preserve"> (2000) Diseño Curricular de Lenguas Extranjeras, Niveles 1, 2, 3 y 4.</w:t>
      </w:r>
    </w:p>
    <w:p w:rsidR="006A646E" w:rsidRPr="008045C2" w:rsidRDefault="006A646E" w:rsidP="006A646E">
      <w:pPr>
        <w:pStyle w:val="Ttulo1"/>
        <w:shd w:val="clear" w:color="auto" w:fill="FFFFFF"/>
        <w:spacing w:before="0" w:beforeAutospacing="0" w:line="285" w:lineRule="atLeast"/>
        <w:jc w:val="both"/>
        <w:rPr>
          <w:b w:val="0"/>
          <w:iCs/>
          <w:color w:val="000000"/>
          <w:sz w:val="22"/>
          <w:szCs w:val="22"/>
          <w:lang w:val="es-AR"/>
        </w:rPr>
      </w:pPr>
      <w:r w:rsidRPr="008045C2">
        <w:rPr>
          <w:rStyle w:val="a-size-large"/>
          <w:b w:val="0"/>
          <w:color w:val="111111"/>
          <w:sz w:val="22"/>
          <w:szCs w:val="22"/>
          <w:lang w:val="es-AR"/>
        </w:rPr>
        <w:t xml:space="preserve">Gobierno de la Ciudad de Buenos Aires (2015) </w:t>
      </w:r>
      <w:r w:rsidRPr="008045C2">
        <w:rPr>
          <w:b w:val="0"/>
          <w:iCs/>
          <w:color w:val="000000"/>
          <w:sz w:val="22"/>
          <w:szCs w:val="22"/>
          <w:lang w:val="es-AR"/>
        </w:rPr>
        <w:t xml:space="preserve"> Dirección General de Planeamiento e Innovación Educativa. </w:t>
      </w:r>
      <w:r w:rsidRPr="008045C2">
        <w:rPr>
          <w:b w:val="0"/>
          <w:i/>
          <w:iCs/>
          <w:color w:val="000000"/>
          <w:sz w:val="22"/>
          <w:szCs w:val="22"/>
          <w:lang w:val="es-AR"/>
        </w:rPr>
        <w:t>Diseño Curricular. Lenguas Adicionales. Nueva Escuela Secundaria</w:t>
      </w:r>
      <w:r w:rsidRPr="008045C2">
        <w:rPr>
          <w:b w:val="0"/>
          <w:iCs/>
          <w:color w:val="000000"/>
          <w:sz w:val="22"/>
          <w:szCs w:val="22"/>
          <w:lang w:val="es-AR"/>
        </w:rPr>
        <w:t>.</w:t>
      </w:r>
    </w:p>
    <w:p w:rsidR="006A646E" w:rsidRPr="008045C2" w:rsidRDefault="006A646E" w:rsidP="006A646E">
      <w:pPr>
        <w:spacing w:line="360" w:lineRule="auto"/>
        <w:jc w:val="both"/>
        <w:rPr>
          <w:rFonts w:ascii="Times New Roman" w:hAnsi="Times New Roman" w:cs="Times New Roman"/>
          <w:lang w:val="en-US"/>
        </w:rPr>
      </w:pPr>
      <w:proofErr w:type="spellStart"/>
      <w:r w:rsidRPr="008045C2">
        <w:rPr>
          <w:rFonts w:ascii="Times New Roman" w:hAnsi="Times New Roman" w:cs="Times New Roman"/>
        </w:rPr>
        <w:t>Estaire</w:t>
      </w:r>
      <w:proofErr w:type="spellEnd"/>
      <w:r w:rsidRPr="008045C2">
        <w:rPr>
          <w:rFonts w:ascii="Times New Roman" w:hAnsi="Times New Roman" w:cs="Times New Roman"/>
        </w:rPr>
        <w:t xml:space="preserve">, S. &amp; </w:t>
      </w:r>
      <w:proofErr w:type="spellStart"/>
      <w:r w:rsidRPr="008045C2">
        <w:rPr>
          <w:rFonts w:ascii="Times New Roman" w:hAnsi="Times New Roman" w:cs="Times New Roman"/>
        </w:rPr>
        <w:t>Zanon</w:t>
      </w:r>
      <w:proofErr w:type="spellEnd"/>
      <w:r w:rsidRPr="008045C2">
        <w:rPr>
          <w:rFonts w:ascii="Times New Roman" w:hAnsi="Times New Roman" w:cs="Times New Roman"/>
        </w:rPr>
        <w:t xml:space="preserve">, J. (1994). </w:t>
      </w:r>
      <w:r w:rsidRPr="008045C2">
        <w:rPr>
          <w:rFonts w:ascii="Times New Roman" w:hAnsi="Times New Roman" w:cs="Times New Roman"/>
          <w:i/>
          <w:lang w:val="en-US"/>
        </w:rPr>
        <w:t>Planning Classwork: A Task-based Approach</w:t>
      </w:r>
      <w:r w:rsidRPr="008045C2">
        <w:rPr>
          <w:rFonts w:ascii="Times New Roman" w:hAnsi="Times New Roman" w:cs="Times New Roman"/>
          <w:lang w:val="en-US"/>
        </w:rPr>
        <w:t>. Oxford: Heinemann.</w:t>
      </w:r>
    </w:p>
    <w:p w:rsidR="006A646E" w:rsidRPr="008045C2" w:rsidRDefault="006A646E" w:rsidP="006A646E">
      <w:pPr>
        <w:spacing w:line="240" w:lineRule="auto"/>
        <w:jc w:val="both"/>
        <w:rPr>
          <w:rFonts w:ascii="Times New Roman" w:hAnsi="Times New Roman" w:cs="Times New Roman"/>
          <w:i/>
          <w:lang w:val="en-US"/>
        </w:rPr>
      </w:pPr>
      <w:proofErr w:type="spellStart"/>
      <w:r w:rsidRPr="008045C2">
        <w:rPr>
          <w:rFonts w:ascii="Times New Roman" w:hAnsi="Times New Roman" w:cs="Times New Roman"/>
          <w:lang w:val="en-US"/>
        </w:rPr>
        <w:t>Genessee</w:t>
      </w:r>
      <w:proofErr w:type="spellEnd"/>
      <w:r w:rsidRPr="008045C2">
        <w:rPr>
          <w:rFonts w:ascii="Times New Roman" w:hAnsi="Times New Roman" w:cs="Times New Roman"/>
          <w:lang w:val="en-US"/>
        </w:rPr>
        <w:t xml:space="preserve"> and </w:t>
      </w:r>
      <w:proofErr w:type="spellStart"/>
      <w:r w:rsidRPr="008045C2">
        <w:rPr>
          <w:rFonts w:ascii="Times New Roman" w:hAnsi="Times New Roman" w:cs="Times New Roman"/>
          <w:lang w:val="en-US"/>
        </w:rPr>
        <w:t>Hamayan</w:t>
      </w:r>
      <w:proofErr w:type="spellEnd"/>
      <w:r w:rsidRPr="008045C2">
        <w:rPr>
          <w:rFonts w:ascii="Times New Roman" w:hAnsi="Times New Roman" w:cs="Times New Roman"/>
          <w:lang w:val="en-US"/>
        </w:rPr>
        <w:t xml:space="preserve">, E. (2013) (Originally printed in 1994) “Classroom Based Assessment” </w:t>
      </w:r>
      <w:r w:rsidRPr="008045C2">
        <w:rPr>
          <w:rFonts w:ascii="Times New Roman" w:hAnsi="Times New Roman" w:cs="Times New Roman"/>
          <w:i/>
          <w:lang w:val="en-US"/>
        </w:rPr>
        <w:t xml:space="preserve">Educating Second Language Children: The Whole Child, The Whole Child, The Whole Curriculum </w:t>
      </w:r>
      <w:proofErr w:type="spellStart"/>
      <w:r w:rsidRPr="008045C2">
        <w:rPr>
          <w:rFonts w:ascii="Times New Roman" w:hAnsi="Times New Roman" w:cs="Times New Roman"/>
          <w:lang w:val="en-US"/>
        </w:rPr>
        <w:t>Genessee</w:t>
      </w:r>
      <w:proofErr w:type="spellEnd"/>
      <w:r w:rsidRPr="008045C2">
        <w:rPr>
          <w:rFonts w:ascii="Times New Roman" w:hAnsi="Times New Roman" w:cs="Times New Roman"/>
          <w:lang w:val="en-US"/>
        </w:rPr>
        <w:t xml:space="preserve">, F.(ed.). New York: Cambridge University </w:t>
      </w:r>
      <w:proofErr w:type="spellStart"/>
      <w:r w:rsidRPr="008045C2">
        <w:rPr>
          <w:rFonts w:ascii="Times New Roman" w:hAnsi="Times New Roman" w:cs="Times New Roman"/>
          <w:lang w:val="en-US"/>
        </w:rPr>
        <w:t>Press.pp</w:t>
      </w:r>
      <w:proofErr w:type="spellEnd"/>
      <w:r w:rsidRPr="008045C2">
        <w:rPr>
          <w:rFonts w:ascii="Times New Roman" w:hAnsi="Times New Roman" w:cs="Times New Roman"/>
          <w:lang w:val="en-US"/>
        </w:rPr>
        <w:t xml:space="preserve"> 212-238.</w:t>
      </w:r>
    </w:p>
    <w:p w:rsidR="006A646E" w:rsidRPr="008045C2" w:rsidRDefault="006A646E" w:rsidP="006A646E">
      <w:pPr>
        <w:spacing w:line="360" w:lineRule="auto"/>
        <w:jc w:val="both"/>
        <w:rPr>
          <w:rFonts w:ascii="Times New Roman" w:hAnsi="Times New Roman" w:cs="Times New Roman"/>
          <w:lang w:val="en-US"/>
        </w:rPr>
      </w:pPr>
      <w:r w:rsidRPr="008045C2">
        <w:rPr>
          <w:rFonts w:ascii="Times New Roman" w:hAnsi="Times New Roman" w:cs="Times New Roman"/>
          <w:lang w:val="en-US"/>
        </w:rPr>
        <w:t xml:space="preserve">Jacobs, G. &amp; </w:t>
      </w:r>
      <w:proofErr w:type="spellStart"/>
      <w:r w:rsidRPr="008045C2">
        <w:rPr>
          <w:rFonts w:ascii="Times New Roman" w:hAnsi="Times New Roman" w:cs="Times New Roman"/>
          <w:lang w:val="en-US"/>
        </w:rPr>
        <w:t>Farrel</w:t>
      </w:r>
      <w:proofErr w:type="spellEnd"/>
      <w:r w:rsidRPr="008045C2">
        <w:rPr>
          <w:rFonts w:ascii="Times New Roman" w:hAnsi="Times New Roman" w:cs="Times New Roman"/>
          <w:lang w:val="en-US"/>
        </w:rPr>
        <w:t xml:space="preserve">, T. (2003). </w:t>
      </w:r>
      <w:r w:rsidRPr="008045C2">
        <w:rPr>
          <w:rFonts w:ascii="Times New Roman" w:hAnsi="Times New Roman" w:cs="Times New Roman"/>
          <w:i/>
          <w:lang w:val="en-US"/>
        </w:rPr>
        <w:t>Understanding and Implementing the CLT (Communicative Language Teaching)  Paradigm</w:t>
      </w:r>
      <w:r w:rsidRPr="008045C2">
        <w:rPr>
          <w:rFonts w:ascii="Times New Roman" w:hAnsi="Times New Roman" w:cs="Times New Roman"/>
          <w:lang w:val="en-US"/>
        </w:rPr>
        <w:t xml:space="preserve">. </w:t>
      </w:r>
      <w:r w:rsidRPr="008045C2">
        <w:rPr>
          <w:rFonts w:ascii="Times New Roman" w:hAnsi="Times New Roman" w:cs="Times New Roman"/>
          <w:i/>
          <w:lang w:val="en-US"/>
        </w:rPr>
        <w:t>RELC Journal, 34</w:t>
      </w:r>
      <w:r w:rsidRPr="008045C2">
        <w:rPr>
          <w:rFonts w:ascii="Times New Roman" w:hAnsi="Times New Roman" w:cs="Times New Roman"/>
          <w:lang w:val="en-US"/>
        </w:rPr>
        <w:t>, 5-30</w:t>
      </w:r>
    </w:p>
    <w:p w:rsidR="006A646E" w:rsidRPr="008045C2" w:rsidRDefault="006A646E" w:rsidP="006A646E">
      <w:pPr>
        <w:jc w:val="both"/>
        <w:rPr>
          <w:rFonts w:ascii="Times New Roman" w:hAnsi="Times New Roman" w:cs="Times New Roman"/>
          <w:lang w:val="en-US"/>
        </w:rPr>
      </w:pPr>
      <w:proofErr w:type="spellStart"/>
      <w:r w:rsidRPr="008045C2">
        <w:rPr>
          <w:rFonts w:ascii="Times New Roman" w:hAnsi="Times New Roman" w:cs="Times New Roman"/>
          <w:lang w:val="en-US"/>
        </w:rPr>
        <w:t>Kumaravadivelu</w:t>
      </w:r>
      <w:proofErr w:type="spellEnd"/>
      <w:r w:rsidRPr="008045C2">
        <w:rPr>
          <w:rFonts w:ascii="Times New Roman" w:hAnsi="Times New Roman" w:cs="Times New Roman"/>
          <w:lang w:val="en-US"/>
        </w:rPr>
        <w:t xml:space="preserve">, B. (2006) </w:t>
      </w:r>
      <w:r w:rsidRPr="008045C2">
        <w:rPr>
          <w:rFonts w:ascii="Times New Roman" w:hAnsi="Times New Roman" w:cs="Times New Roman"/>
          <w:i/>
          <w:lang w:val="en-US"/>
        </w:rPr>
        <w:t xml:space="preserve">Understanding Language Teaching: From Method to </w:t>
      </w:r>
      <w:proofErr w:type="spellStart"/>
      <w:r w:rsidRPr="008045C2">
        <w:rPr>
          <w:rFonts w:ascii="Times New Roman" w:hAnsi="Times New Roman" w:cs="Times New Roman"/>
          <w:i/>
          <w:lang w:val="en-US"/>
        </w:rPr>
        <w:t>Postmethod</w:t>
      </w:r>
      <w:proofErr w:type="spellEnd"/>
      <w:r w:rsidRPr="008045C2">
        <w:rPr>
          <w:rFonts w:ascii="Times New Roman" w:hAnsi="Times New Roman" w:cs="Times New Roman"/>
          <w:lang w:val="en-US"/>
        </w:rPr>
        <w:t xml:space="preserve"> Mahwah, New Jersey: Lawrence Erlbaum Associates </w:t>
      </w:r>
    </w:p>
    <w:p w:rsidR="006A646E" w:rsidRPr="008045C2" w:rsidRDefault="006A646E" w:rsidP="006A646E">
      <w:pPr>
        <w:jc w:val="both"/>
        <w:rPr>
          <w:rFonts w:ascii="Times New Roman" w:hAnsi="Times New Roman" w:cs="Times New Roman"/>
        </w:rPr>
      </w:pPr>
      <w:proofErr w:type="spellStart"/>
      <w:r w:rsidRPr="008045C2">
        <w:rPr>
          <w:rFonts w:ascii="Times New Roman" w:hAnsi="Times New Roman" w:cs="Times New Roman"/>
          <w:lang w:val="en-US"/>
        </w:rPr>
        <w:t>Nassaji</w:t>
      </w:r>
      <w:proofErr w:type="spellEnd"/>
      <w:r w:rsidRPr="008045C2">
        <w:rPr>
          <w:rFonts w:ascii="Times New Roman" w:hAnsi="Times New Roman" w:cs="Times New Roman"/>
          <w:lang w:val="en-US"/>
        </w:rPr>
        <w:t xml:space="preserve">, H and </w:t>
      </w:r>
      <w:proofErr w:type="spellStart"/>
      <w:r w:rsidRPr="008045C2">
        <w:rPr>
          <w:rFonts w:ascii="Times New Roman" w:hAnsi="Times New Roman" w:cs="Times New Roman"/>
          <w:lang w:val="en-US"/>
        </w:rPr>
        <w:t>Fotos</w:t>
      </w:r>
      <w:proofErr w:type="spellEnd"/>
      <w:r w:rsidRPr="008045C2">
        <w:rPr>
          <w:rFonts w:ascii="Times New Roman" w:hAnsi="Times New Roman" w:cs="Times New Roman"/>
          <w:lang w:val="en-US"/>
        </w:rPr>
        <w:t xml:space="preserve">, S (2011) </w:t>
      </w:r>
      <w:r w:rsidRPr="008045C2">
        <w:rPr>
          <w:rFonts w:ascii="Times New Roman" w:hAnsi="Times New Roman" w:cs="Times New Roman"/>
          <w:i/>
          <w:lang w:val="en-US"/>
        </w:rPr>
        <w:t xml:space="preserve">Teaching Grammar in Second Language Classrooms: </w:t>
      </w:r>
      <w:proofErr w:type="spellStart"/>
      <w:r w:rsidRPr="008045C2">
        <w:rPr>
          <w:rFonts w:ascii="Times New Roman" w:hAnsi="Times New Roman" w:cs="Times New Roman"/>
          <w:i/>
          <w:lang w:val="en-US"/>
        </w:rPr>
        <w:t>Integratinf</w:t>
      </w:r>
      <w:proofErr w:type="spellEnd"/>
      <w:r w:rsidRPr="008045C2">
        <w:rPr>
          <w:rFonts w:ascii="Times New Roman" w:hAnsi="Times New Roman" w:cs="Times New Roman"/>
          <w:i/>
          <w:lang w:val="en-US"/>
        </w:rPr>
        <w:t xml:space="preserve"> Form-Focused Instruction in SL Communicative Context</w:t>
      </w:r>
      <w:r w:rsidRPr="008045C2">
        <w:rPr>
          <w:rFonts w:ascii="Times New Roman" w:hAnsi="Times New Roman" w:cs="Times New Roman"/>
          <w:lang w:val="en-US"/>
        </w:rPr>
        <w:t xml:space="preserve">. </w:t>
      </w:r>
      <w:r w:rsidRPr="008045C2">
        <w:rPr>
          <w:rFonts w:ascii="Times New Roman" w:hAnsi="Times New Roman" w:cs="Times New Roman"/>
        </w:rPr>
        <w:t>New York: Routledge</w:t>
      </w:r>
    </w:p>
    <w:p w:rsidR="006A646E" w:rsidRPr="008045C2" w:rsidRDefault="006A646E" w:rsidP="006A646E">
      <w:pPr>
        <w:pStyle w:val="Sinespaciado"/>
        <w:jc w:val="both"/>
        <w:rPr>
          <w:rFonts w:ascii="Times New Roman" w:hAnsi="Times New Roman" w:cs="Times New Roman"/>
          <w:b/>
          <w:lang w:val="en-US"/>
        </w:rPr>
      </w:pPr>
      <w:r w:rsidRPr="008045C2">
        <w:rPr>
          <w:rFonts w:ascii="Times New Roman" w:hAnsi="Times New Roman" w:cs="Times New Roman"/>
        </w:rPr>
        <w:t xml:space="preserve">Núcleos de Aprendizaje Prioritario (NAP) Lenguas Extranjeras. Educación Primaria y Secundaria. Documento aprobado por resolución CFE N 181/12. </w:t>
      </w:r>
      <w:proofErr w:type="spellStart"/>
      <w:r w:rsidRPr="008045C2">
        <w:rPr>
          <w:rFonts w:ascii="Times New Roman" w:hAnsi="Times New Roman" w:cs="Times New Roman"/>
          <w:lang w:val="en-US"/>
        </w:rPr>
        <w:t>Consejo</w:t>
      </w:r>
      <w:proofErr w:type="spellEnd"/>
      <w:r w:rsidRPr="008045C2">
        <w:rPr>
          <w:rFonts w:ascii="Times New Roman" w:hAnsi="Times New Roman" w:cs="Times New Roman"/>
          <w:lang w:val="en-US"/>
        </w:rPr>
        <w:t xml:space="preserve"> Federal de </w:t>
      </w:r>
      <w:proofErr w:type="spellStart"/>
      <w:r w:rsidRPr="008045C2">
        <w:rPr>
          <w:rFonts w:ascii="Times New Roman" w:hAnsi="Times New Roman" w:cs="Times New Roman"/>
          <w:lang w:val="en-US"/>
        </w:rPr>
        <w:t>Educación</w:t>
      </w:r>
      <w:proofErr w:type="spellEnd"/>
      <w:r w:rsidRPr="008045C2">
        <w:rPr>
          <w:rFonts w:ascii="Times New Roman" w:hAnsi="Times New Roman" w:cs="Times New Roman"/>
          <w:lang w:val="en-US"/>
        </w:rPr>
        <w:t xml:space="preserve">. </w:t>
      </w:r>
    </w:p>
    <w:p w:rsidR="006A646E" w:rsidRPr="008045C2" w:rsidRDefault="006A646E" w:rsidP="006A646E">
      <w:pPr>
        <w:pStyle w:val="Sinespaciado"/>
        <w:jc w:val="both"/>
        <w:rPr>
          <w:rFonts w:ascii="Times New Roman" w:hAnsi="Times New Roman" w:cs="Times New Roman"/>
          <w:lang w:val="en-US"/>
        </w:rPr>
      </w:pPr>
    </w:p>
    <w:p w:rsidR="006A646E" w:rsidRPr="008045C2" w:rsidRDefault="006A646E" w:rsidP="006A646E">
      <w:pPr>
        <w:jc w:val="both"/>
        <w:rPr>
          <w:rFonts w:ascii="Times New Roman" w:hAnsi="Times New Roman" w:cs="Times New Roman"/>
          <w:lang w:val="en-US"/>
        </w:rPr>
      </w:pPr>
      <w:proofErr w:type="spellStart"/>
      <w:r w:rsidRPr="008045C2">
        <w:rPr>
          <w:rFonts w:ascii="Times New Roman" w:hAnsi="Times New Roman" w:cs="Times New Roman"/>
          <w:lang w:val="en-US"/>
        </w:rPr>
        <w:t>Nunan,D</w:t>
      </w:r>
      <w:proofErr w:type="spellEnd"/>
      <w:r w:rsidRPr="008045C2">
        <w:rPr>
          <w:rFonts w:ascii="Times New Roman" w:hAnsi="Times New Roman" w:cs="Times New Roman"/>
          <w:lang w:val="en-US"/>
        </w:rPr>
        <w:t xml:space="preserve">. (2006). </w:t>
      </w:r>
      <w:r w:rsidRPr="008045C2">
        <w:rPr>
          <w:rFonts w:ascii="Times New Roman" w:hAnsi="Times New Roman" w:cs="Times New Roman"/>
          <w:i/>
          <w:lang w:val="en-US"/>
        </w:rPr>
        <w:t>Task-based Language Teaching</w:t>
      </w:r>
      <w:r w:rsidRPr="008045C2">
        <w:rPr>
          <w:rFonts w:ascii="Times New Roman" w:hAnsi="Times New Roman" w:cs="Times New Roman"/>
          <w:lang w:val="en-US"/>
        </w:rPr>
        <w:t>. Cambridge: Cambridge University Press.</w:t>
      </w:r>
    </w:p>
    <w:p w:rsidR="006A646E" w:rsidRPr="008045C2" w:rsidRDefault="006A646E" w:rsidP="006A646E">
      <w:pPr>
        <w:jc w:val="both"/>
        <w:rPr>
          <w:rFonts w:ascii="Times New Roman" w:hAnsi="Times New Roman" w:cs="Times New Roman"/>
          <w:bCs/>
          <w:color w:val="000000"/>
          <w:shd w:val="clear" w:color="auto" w:fill="FFFFFF"/>
          <w:lang w:val="en-US"/>
        </w:rPr>
      </w:pPr>
      <w:r w:rsidRPr="008045C2">
        <w:rPr>
          <w:rFonts w:ascii="Times New Roman" w:hAnsi="Times New Roman" w:cs="Times New Roman"/>
          <w:bCs/>
          <w:color w:val="000000"/>
          <w:shd w:val="clear" w:color="auto" w:fill="FFFFFF"/>
          <w:lang w:val="en-US"/>
        </w:rPr>
        <w:t xml:space="preserve">Richards, J. &amp;Farrell, T (2005) </w:t>
      </w:r>
      <w:r w:rsidRPr="008045C2">
        <w:rPr>
          <w:rFonts w:ascii="Times New Roman" w:hAnsi="Times New Roman" w:cs="Times New Roman"/>
          <w:bCs/>
          <w:i/>
          <w:color w:val="000000"/>
          <w:shd w:val="clear" w:color="auto" w:fill="FFFFFF"/>
          <w:lang w:val="en-US"/>
        </w:rPr>
        <w:t xml:space="preserve">Professional Development for Language Teachers. Strategies for Teacher </w:t>
      </w:r>
      <w:proofErr w:type="spellStart"/>
      <w:r w:rsidRPr="008045C2">
        <w:rPr>
          <w:rFonts w:ascii="Times New Roman" w:hAnsi="Times New Roman" w:cs="Times New Roman"/>
          <w:bCs/>
          <w:i/>
          <w:color w:val="000000"/>
          <w:shd w:val="clear" w:color="auto" w:fill="FFFFFF"/>
          <w:lang w:val="en-US"/>
        </w:rPr>
        <w:t>Training</w:t>
      </w:r>
      <w:r w:rsidRPr="008045C2">
        <w:rPr>
          <w:rFonts w:ascii="Times New Roman" w:hAnsi="Times New Roman" w:cs="Times New Roman"/>
          <w:bCs/>
          <w:color w:val="000000"/>
          <w:shd w:val="clear" w:color="auto" w:fill="FFFFFF"/>
          <w:lang w:val="en-US"/>
        </w:rPr>
        <w:t>.New</w:t>
      </w:r>
      <w:proofErr w:type="spellEnd"/>
      <w:r w:rsidRPr="008045C2">
        <w:rPr>
          <w:rFonts w:ascii="Times New Roman" w:hAnsi="Times New Roman" w:cs="Times New Roman"/>
          <w:bCs/>
          <w:color w:val="000000"/>
          <w:shd w:val="clear" w:color="auto" w:fill="FFFFFF"/>
          <w:lang w:val="en-US"/>
        </w:rPr>
        <w:t xml:space="preserve"> York: Cambridge Language Education.</w:t>
      </w:r>
    </w:p>
    <w:p w:rsidR="006A646E" w:rsidRPr="008045C2" w:rsidRDefault="006A646E" w:rsidP="006A646E">
      <w:pPr>
        <w:jc w:val="both"/>
        <w:rPr>
          <w:rFonts w:ascii="Times New Roman" w:hAnsi="Times New Roman" w:cs="Times New Roman"/>
          <w:color w:val="000000"/>
          <w:lang w:val="en-US"/>
        </w:rPr>
      </w:pPr>
      <w:r w:rsidRPr="008045C2">
        <w:rPr>
          <w:rFonts w:ascii="Times New Roman" w:hAnsi="Times New Roman" w:cs="Times New Roman"/>
          <w:color w:val="000000"/>
          <w:lang w:val="en-US"/>
        </w:rPr>
        <w:t xml:space="preserve">Richards, J. &amp; Lockhart, C. (2006). </w:t>
      </w:r>
      <w:r w:rsidRPr="008045C2">
        <w:rPr>
          <w:rFonts w:ascii="Times New Roman" w:hAnsi="Times New Roman" w:cs="Times New Roman"/>
          <w:i/>
          <w:iCs/>
          <w:color w:val="000000"/>
          <w:lang w:val="en-US"/>
        </w:rPr>
        <w:t>Reflective Teaching in Second Language</w:t>
      </w:r>
      <w:r w:rsidRPr="008045C2">
        <w:rPr>
          <w:rFonts w:ascii="Times New Roman" w:hAnsi="Times New Roman" w:cs="Times New Roman"/>
          <w:i/>
          <w:iCs/>
          <w:color w:val="000000"/>
          <w:lang w:val="en-US"/>
        </w:rPr>
        <w:br/>
        <w:t xml:space="preserve">Classrooms. </w:t>
      </w:r>
      <w:r w:rsidRPr="008045C2">
        <w:rPr>
          <w:rFonts w:ascii="Times New Roman" w:hAnsi="Times New Roman" w:cs="Times New Roman"/>
          <w:color w:val="000000"/>
          <w:lang w:val="en-US"/>
        </w:rPr>
        <w:t>Cambridge: CUP.</w:t>
      </w:r>
    </w:p>
    <w:p w:rsidR="006A646E" w:rsidRPr="008045C2" w:rsidRDefault="006A646E" w:rsidP="006A646E">
      <w:pPr>
        <w:jc w:val="both"/>
        <w:rPr>
          <w:rFonts w:ascii="Times New Roman" w:hAnsi="Times New Roman" w:cs="Times New Roman"/>
          <w:lang w:val="en-US"/>
        </w:rPr>
      </w:pPr>
      <w:proofErr w:type="spellStart"/>
      <w:r w:rsidRPr="008045C2">
        <w:rPr>
          <w:rFonts w:ascii="Times New Roman" w:hAnsi="Times New Roman" w:cs="Times New Roman"/>
          <w:lang w:val="en-US"/>
        </w:rPr>
        <w:t>Richhart</w:t>
      </w:r>
      <w:proofErr w:type="spellEnd"/>
      <w:r w:rsidRPr="008045C2">
        <w:rPr>
          <w:rFonts w:ascii="Times New Roman" w:hAnsi="Times New Roman" w:cs="Times New Roman"/>
          <w:lang w:val="en-US"/>
        </w:rPr>
        <w:t xml:space="preserve">, R. Church, M, Morrison, K (2011): </w:t>
      </w:r>
      <w:r w:rsidRPr="008045C2">
        <w:rPr>
          <w:rFonts w:ascii="Times New Roman" w:hAnsi="Times New Roman" w:cs="Times New Roman"/>
          <w:i/>
          <w:lang w:val="en-US"/>
        </w:rPr>
        <w:t xml:space="preserve">Making Thinking Visible. </w:t>
      </w:r>
      <w:r w:rsidRPr="008045C2">
        <w:rPr>
          <w:rFonts w:ascii="Times New Roman" w:hAnsi="Times New Roman" w:cs="Times New Roman"/>
          <w:lang w:val="en-US"/>
        </w:rPr>
        <w:t>San Francisco: Jossey –</w:t>
      </w:r>
      <w:proofErr w:type="spellStart"/>
      <w:r w:rsidRPr="008045C2">
        <w:rPr>
          <w:rFonts w:ascii="Times New Roman" w:hAnsi="Times New Roman" w:cs="Times New Roman"/>
          <w:lang w:val="en-US"/>
        </w:rPr>
        <w:t>Bass,A</w:t>
      </w:r>
      <w:proofErr w:type="spellEnd"/>
      <w:r w:rsidRPr="008045C2">
        <w:rPr>
          <w:rFonts w:ascii="Times New Roman" w:hAnsi="Times New Roman" w:cs="Times New Roman"/>
          <w:lang w:val="en-US"/>
        </w:rPr>
        <w:t xml:space="preserve"> Wiley Imprint</w:t>
      </w:r>
    </w:p>
    <w:p w:rsidR="006A646E" w:rsidRPr="008045C2" w:rsidRDefault="008045C2" w:rsidP="006A646E">
      <w:pPr>
        <w:jc w:val="both"/>
        <w:rPr>
          <w:rFonts w:ascii="Times New Roman" w:hAnsi="Times New Roman" w:cs="Times New Roman"/>
          <w:lang w:val="en-US"/>
        </w:rPr>
      </w:pPr>
      <w:proofErr w:type="spellStart"/>
      <w:r w:rsidRPr="008045C2">
        <w:rPr>
          <w:rFonts w:ascii="Times New Roman" w:hAnsi="Times New Roman" w:cs="Times New Roman"/>
          <w:color w:val="000000"/>
          <w:lang w:val="en-US"/>
        </w:rPr>
        <w:t>Ritchhart</w:t>
      </w:r>
      <w:proofErr w:type="spellEnd"/>
      <w:r w:rsidRPr="008045C2">
        <w:rPr>
          <w:rFonts w:ascii="Times New Roman" w:hAnsi="Times New Roman" w:cs="Times New Roman"/>
          <w:color w:val="000000"/>
          <w:lang w:val="en-US"/>
        </w:rPr>
        <w:t>, R (201</w:t>
      </w:r>
      <w:r w:rsidR="006A646E" w:rsidRPr="008045C2">
        <w:rPr>
          <w:rFonts w:ascii="Times New Roman" w:hAnsi="Times New Roman" w:cs="Times New Roman"/>
          <w:color w:val="000000"/>
          <w:lang w:val="en-US"/>
        </w:rPr>
        <w:t xml:space="preserve">5) </w:t>
      </w:r>
      <w:r w:rsidR="006A646E" w:rsidRPr="008045C2">
        <w:rPr>
          <w:rFonts w:ascii="Times New Roman" w:hAnsi="Times New Roman" w:cs="Times New Roman"/>
          <w:i/>
          <w:color w:val="000000"/>
          <w:lang w:val="en-US"/>
        </w:rPr>
        <w:t>Creating Cultures of Thinking.</w:t>
      </w:r>
      <w:r w:rsidR="006A646E" w:rsidRPr="008045C2">
        <w:rPr>
          <w:rFonts w:ascii="Times New Roman" w:hAnsi="Times New Roman" w:cs="Times New Roman"/>
          <w:lang w:val="en-US"/>
        </w:rPr>
        <w:t xml:space="preserve"> San Francisco: Jossey –</w:t>
      </w:r>
      <w:proofErr w:type="spellStart"/>
      <w:r w:rsidR="006A646E" w:rsidRPr="008045C2">
        <w:rPr>
          <w:rFonts w:ascii="Times New Roman" w:hAnsi="Times New Roman" w:cs="Times New Roman"/>
          <w:lang w:val="en-US"/>
        </w:rPr>
        <w:t>Bass,A</w:t>
      </w:r>
      <w:proofErr w:type="spellEnd"/>
      <w:r w:rsidR="006A646E" w:rsidRPr="008045C2">
        <w:rPr>
          <w:rFonts w:ascii="Times New Roman" w:hAnsi="Times New Roman" w:cs="Times New Roman"/>
          <w:lang w:val="en-US"/>
        </w:rPr>
        <w:t xml:space="preserve"> Wiley Imprint</w:t>
      </w:r>
    </w:p>
    <w:p w:rsidR="006A646E" w:rsidRPr="008045C2" w:rsidRDefault="006A646E" w:rsidP="006A646E">
      <w:pPr>
        <w:jc w:val="both"/>
        <w:rPr>
          <w:rFonts w:ascii="Times New Roman" w:hAnsi="Times New Roman" w:cs="Times New Roman"/>
          <w:color w:val="000000"/>
        </w:rPr>
      </w:pPr>
      <w:r w:rsidRPr="008045C2">
        <w:rPr>
          <w:rFonts w:ascii="Times New Roman" w:hAnsi="Times New Roman" w:cs="Times New Roman"/>
          <w:color w:val="000000"/>
        </w:rPr>
        <w:t>Algunos sitios de Internet de interés:</w:t>
      </w:r>
    </w:p>
    <w:p w:rsidR="006A646E" w:rsidRPr="008045C2" w:rsidRDefault="00C0762D" w:rsidP="006A646E">
      <w:pPr>
        <w:jc w:val="both"/>
        <w:rPr>
          <w:rFonts w:ascii="Times New Roman" w:hAnsi="Times New Roman" w:cs="Times New Roman"/>
          <w:color w:val="000000"/>
          <w:lang w:val="en-US"/>
        </w:rPr>
      </w:pPr>
      <w:hyperlink r:id="rId9" w:history="1">
        <w:r w:rsidR="006A646E" w:rsidRPr="008045C2">
          <w:rPr>
            <w:rStyle w:val="Hipervnculo"/>
            <w:rFonts w:ascii="Times New Roman" w:hAnsi="Times New Roman" w:cs="Times New Roman"/>
            <w:lang w:val="en-US"/>
          </w:rPr>
          <w:t>https://americanenglish.state.gov/</w:t>
        </w:r>
      </w:hyperlink>
      <w:r w:rsidR="006A646E" w:rsidRPr="008045C2">
        <w:rPr>
          <w:rFonts w:ascii="Times New Roman" w:hAnsi="Times New Roman" w:cs="Times New Roman"/>
          <w:color w:val="000000"/>
          <w:lang w:val="en-US"/>
        </w:rPr>
        <w:t xml:space="preserve"> American Teaching Forum</w:t>
      </w:r>
    </w:p>
    <w:p w:rsidR="006A646E" w:rsidRPr="008045C2" w:rsidRDefault="00C0762D" w:rsidP="006A646E">
      <w:pPr>
        <w:jc w:val="both"/>
        <w:rPr>
          <w:rFonts w:ascii="Times New Roman" w:hAnsi="Times New Roman" w:cs="Times New Roman"/>
          <w:color w:val="000000"/>
          <w:lang w:val="en-US"/>
        </w:rPr>
      </w:pPr>
      <w:hyperlink r:id="rId10" w:history="1">
        <w:r w:rsidR="006A646E" w:rsidRPr="008045C2">
          <w:rPr>
            <w:rStyle w:val="Hipervnculo"/>
            <w:rFonts w:ascii="Times New Roman" w:hAnsi="Times New Roman" w:cs="Times New Roman"/>
            <w:lang w:val="en-US"/>
          </w:rPr>
          <w:t>http://www.pz.harvard.edu/</w:t>
        </w:r>
      </w:hyperlink>
      <w:r w:rsidR="006A646E" w:rsidRPr="008045C2">
        <w:rPr>
          <w:rFonts w:ascii="Times New Roman" w:hAnsi="Times New Roman" w:cs="Times New Roman"/>
          <w:color w:val="000000"/>
          <w:lang w:val="en-US"/>
        </w:rPr>
        <w:t xml:space="preserve"> Project Zero Perspectives-Making Innovating Learning</w:t>
      </w:r>
    </w:p>
    <w:p w:rsidR="006A646E" w:rsidRPr="008045C2" w:rsidRDefault="00C0762D" w:rsidP="006A646E">
      <w:pPr>
        <w:jc w:val="both"/>
        <w:rPr>
          <w:rFonts w:ascii="Times New Roman" w:hAnsi="Times New Roman" w:cs="Times New Roman"/>
          <w:color w:val="000000"/>
          <w:lang w:val="en-US"/>
        </w:rPr>
      </w:pPr>
      <w:hyperlink r:id="rId11" w:history="1">
        <w:r w:rsidR="006A646E" w:rsidRPr="008045C2">
          <w:rPr>
            <w:rStyle w:val="Hipervnculo"/>
            <w:rFonts w:ascii="Times New Roman" w:hAnsi="Times New Roman" w:cs="Times New Roman"/>
            <w:lang w:val="en-US"/>
          </w:rPr>
          <w:t>http://www.iatefl.org/about-iatefl/welcome-to-iatefl</w:t>
        </w:r>
      </w:hyperlink>
      <w:r w:rsidR="006A646E" w:rsidRPr="008045C2">
        <w:rPr>
          <w:rFonts w:ascii="Times New Roman" w:hAnsi="Times New Roman" w:cs="Times New Roman"/>
          <w:color w:val="000000"/>
          <w:lang w:val="en-US"/>
        </w:rPr>
        <w:t xml:space="preserve"> IATEFL site.</w:t>
      </w:r>
    </w:p>
    <w:p w:rsidR="006A646E" w:rsidRPr="008045C2" w:rsidRDefault="006A646E" w:rsidP="006A646E">
      <w:pPr>
        <w:jc w:val="both"/>
        <w:rPr>
          <w:rFonts w:ascii="Times New Roman" w:hAnsi="Times New Roman" w:cs="Times New Roman"/>
          <w:color w:val="000000"/>
          <w:lang w:val="en-US"/>
        </w:rPr>
      </w:pPr>
    </w:p>
    <w:p w:rsidR="006A646E" w:rsidRPr="008045C2" w:rsidRDefault="006A646E" w:rsidP="006A646E">
      <w:pPr>
        <w:pStyle w:val="Ttulo1"/>
        <w:shd w:val="clear" w:color="auto" w:fill="FFFFFF"/>
        <w:spacing w:before="0" w:beforeAutospacing="0" w:after="0" w:afterAutospacing="0"/>
        <w:rPr>
          <w:b w:val="0"/>
          <w:i/>
          <w:color w:val="333333"/>
          <w:sz w:val="22"/>
          <w:szCs w:val="22"/>
        </w:rPr>
      </w:pPr>
    </w:p>
    <w:p w:rsidR="006A646E" w:rsidRPr="008045C2" w:rsidRDefault="006A646E" w:rsidP="006A646E">
      <w:pPr>
        <w:shd w:val="clear" w:color="auto" w:fill="D9D9D9" w:themeFill="background1" w:themeFillShade="D9"/>
        <w:jc w:val="both"/>
        <w:rPr>
          <w:rFonts w:ascii="Times New Roman" w:hAnsi="Times New Roman" w:cs="Times New Roman"/>
          <w:b/>
          <w:color w:val="000000"/>
          <w:lang w:val="en-US"/>
        </w:rPr>
      </w:pPr>
      <w:proofErr w:type="spellStart"/>
      <w:r w:rsidRPr="008045C2">
        <w:rPr>
          <w:rFonts w:ascii="Times New Roman" w:hAnsi="Times New Roman" w:cs="Times New Roman"/>
          <w:b/>
          <w:color w:val="000000"/>
          <w:lang w:val="en-US"/>
        </w:rPr>
        <w:t>Bibliografía</w:t>
      </w:r>
      <w:proofErr w:type="spellEnd"/>
      <w:r w:rsidRPr="008045C2">
        <w:rPr>
          <w:rFonts w:ascii="Times New Roman" w:hAnsi="Times New Roman" w:cs="Times New Roman"/>
          <w:b/>
          <w:color w:val="000000"/>
          <w:lang w:val="en-US"/>
        </w:rPr>
        <w:t xml:space="preserve"> </w:t>
      </w:r>
      <w:proofErr w:type="spellStart"/>
      <w:r w:rsidRPr="008045C2">
        <w:rPr>
          <w:rFonts w:ascii="Times New Roman" w:hAnsi="Times New Roman" w:cs="Times New Roman"/>
          <w:b/>
          <w:color w:val="000000"/>
          <w:lang w:val="en-US"/>
        </w:rPr>
        <w:t>complementaria</w:t>
      </w:r>
      <w:proofErr w:type="spellEnd"/>
      <w:r w:rsidRPr="008045C2">
        <w:rPr>
          <w:rFonts w:ascii="Times New Roman" w:hAnsi="Times New Roman" w:cs="Times New Roman"/>
          <w:b/>
          <w:color w:val="000000"/>
          <w:lang w:val="en-US"/>
        </w:rPr>
        <w:t>:</w:t>
      </w:r>
    </w:p>
    <w:p w:rsidR="006A646E" w:rsidRPr="008045C2" w:rsidRDefault="006A646E" w:rsidP="006A646E">
      <w:pPr>
        <w:jc w:val="both"/>
        <w:rPr>
          <w:rFonts w:ascii="Times New Roman" w:hAnsi="Times New Roman" w:cs="Times New Roman"/>
          <w:color w:val="000000"/>
          <w:lang w:val="en-US"/>
        </w:rPr>
      </w:pPr>
      <w:r w:rsidRPr="008045C2">
        <w:rPr>
          <w:rFonts w:ascii="Times New Roman" w:hAnsi="Times New Roman" w:cs="Times New Roman"/>
          <w:color w:val="000000"/>
          <w:lang w:val="en-US"/>
        </w:rPr>
        <w:t>Bachman, L.(2000). Modern Language Testing at the Turn of the Century: Assuming</w:t>
      </w:r>
      <w:r w:rsidRPr="008045C2">
        <w:rPr>
          <w:rFonts w:ascii="Times New Roman" w:hAnsi="Times New Roman" w:cs="Times New Roman"/>
          <w:color w:val="000000"/>
          <w:lang w:val="en-US"/>
        </w:rPr>
        <w:br/>
        <w:t xml:space="preserve">that what we count counts. </w:t>
      </w:r>
      <w:r w:rsidRPr="008045C2">
        <w:rPr>
          <w:rFonts w:ascii="Times New Roman" w:hAnsi="Times New Roman" w:cs="Times New Roman"/>
          <w:i/>
          <w:iCs/>
          <w:color w:val="000000"/>
          <w:lang w:val="en-US"/>
        </w:rPr>
        <w:t>Language Testing, 17</w:t>
      </w:r>
      <w:r w:rsidRPr="008045C2">
        <w:rPr>
          <w:rFonts w:ascii="Times New Roman" w:hAnsi="Times New Roman" w:cs="Times New Roman"/>
          <w:color w:val="000000"/>
          <w:lang w:val="en-US"/>
        </w:rPr>
        <w:t>, 1-42.</w:t>
      </w:r>
    </w:p>
    <w:p w:rsidR="006A646E" w:rsidRPr="008045C2" w:rsidRDefault="006A646E" w:rsidP="006A646E">
      <w:pPr>
        <w:jc w:val="both"/>
        <w:rPr>
          <w:rFonts w:ascii="Times New Roman" w:hAnsi="Times New Roman" w:cs="Times New Roman"/>
          <w:color w:val="000000"/>
          <w:lang w:val="en-US"/>
        </w:rPr>
      </w:pPr>
      <w:r w:rsidRPr="008045C2">
        <w:rPr>
          <w:rFonts w:ascii="Times New Roman" w:hAnsi="Times New Roman" w:cs="Times New Roman"/>
          <w:color w:val="000000"/>
          <w:lang w:val="en-US"/>
        </w:rPr>
        <w:t xml:space="preserve">Borg, S. (2006) </w:t>
      </w:r>
      <w:r w:rsidRPr="008045C2">
        <w:rPr>
          <w:rFonts w:ascii="Times New Roman" w:hAnsi="Times New Roman" w:cs="Times New Roman"/>
          <w:i/>
          <w:iCs/>
          <w:color w:val="000000"/>
          <w:lang w:val="en-US"/>
        </w:rPr>
        <w:t>Teacher Cognition and Language Education</w:t>
      </w:r>
      <w:r w:rsidRPr="008045C2">
        <w:rPr>
          <w:rFonts w:ascii="Times New Roman" w:hAnsi="Times New Roman" w:cs="Times New Roman"/>
          <w:color w:val="000000"/>
          <w:lang w:val="en-US"/>
        </w:rPr>
        <w:t xml:space="preserve">. </w:t>
      </w:r>
      <w:proofErr w:type="spellStart"/>
      <w:r w:rsidRPr="008045C2">
        <w:rPr>
          <w:rFonts w:ascii="Times New Roman" w:hAnsi="Times New Roman" w:cs="Times New Roman"/>
          <w:color w:val="000000"/>
          <w:lang w:val="en-US"/>
        </w:rPr>
        <w:t>Londres</w:t>
      </w:r>
      <w:proofErr w:type="spellEnd"/>
      <w:r w:rsidRPr="008045C2">
        <w:rPr>
          <w:rFonts w:ascii="Times New Roman" w:hAnsi="Times New Roman" w:cs="Times New Roman"/>
          <w:color w:val="000000"/>
          <w:lang w:val="en-US"/>
        </w:rPr>
        <w:t>: Continuum.</w:t>
      </w:r>
    </w:p>
    <w:p w:rsidR="006A646E" w:rsidRPr="008045C2" w:rsidRDefault="006A646E" w:rsidP="006A646E">
      <w:pPr>
        <w:pStyle w:val="Sinespaciado"/>
        <w:jc w:val="both"/>
        <w:rPr>
          <w:rStyle w:val="Hipervnculo"/>
          <w:rFonts w:ascii="Times New Roman" w:hAnsi="Times New Roman" w:cs="Times New Roman"/>
        </w:rPr>
      </w:pPr>
      <w:r w:rsidRPr="008045C2">
        <w:rPr>
          <w:rStyle w:val="a-size-large"/>
          <w:rFonts w:ascii="Times New Roman" w:hAnsi="Times New Roman" w:cs="Times New Roman"/>
          <w:color w:val="111111"/>
        </w:rPr>
        <w:lastRenderedPageBreak/>
        <w:t xml:space="preserve">Coll, C., Mauri, T. y </w:t>
      </w:r>
      <w:proofErr w:type="spellStart"/>
      <w:r w:rsidRPr="008045C2">
        <w:rPr>
          <w:rStyle w:val="a-size-large"/>
          <w:rFonts w:ascii="Times New Roman" w:hAnsi="Times New Roman" w:cs="Times New Roman"/>
          <w:color w:val="111111"/>
        </w:rPr>
        <w:t>Onrubia</w:t>
      </w:r>
      <w:proofErr w:type="spellEnd"/>
      <w:r w:rsidRPr="008045C2">
        <w:rPr>
          <w:rStyle w:val="a-size-large"/>
          <w:rFonts w:ascii="Times New Roman" w:hAnsi="Times New Roman" w:cs="Times New Roman"/>
          <w:color w:val="111111"/>
        </w:rPr>
        <w:t>, J. (2008</w:t>
      </w:r>
      <w:r w:rsidRPr="008045C2">
        <w:rPr>
          <w:rStyle w:val="a-size-large"/>
          <w:rFonts w:ascii="Times New Roman" w:hAnsi="Times New Roman" w:cs="Times New Roman"/>
          <w:i/>
          <w:color w:val="111111"/>
        </w:rPr>
        <w:t>). Análisis de los usos reales de las tic en contextos educativos formales: una aproximación sociocultural</w:t>
      </w:r>
      <w:r w:rsidRPr="008045C2">
        <w:rPr>
          <w:rStyle w:val="a-size-large"/>
          <w:rFonts w:ascii="Times New Roman" w:hAnsi="Times New Roman" w:cs="Times New Roman"/>
          <w:color w:val="111111"/>
        </w:rPr>
        <w:t xml:space="preserve">. Revista Electrónica de Investigación Educativa, 10 (1). Consultado el día de mes de año, en: </w:t>
      </w:r>
      <w:hyperlink r:id="rId12" w:history="1">
        <w:r w:rsidRPr="008045C2">
          <w:rPr>
            <w:rStyle w:val="Hipervnculo"/>
            <w:rFonts w:ascii="Times New Roman" w:hAnsi="Times New Roman" w:cs="Times New Roman"/>
          </w:rPr>
          <w:t>http://redie.uabc.mx/vol10no1/contenido-coll2.html</w:t>
        </w:r>
      </w:hyperlink>
    </w:p>
    <w:p w:rsidR="006A646E" w:rsidRPr="008045C2" w:rsidRDefault="006A646E" w:rsidP="006A646E">
      <w:pPr>
        <w:rPr>
          <w:rFonts w:ascii="Times New Roman" w:hAnsi="Times New Roman" w:cs="Times New Roman"/>
        </w:rPr>
      </w:pPr>
    </w:p>
    <w:p w:rsidR="006A646E" w:rsidRPr="008045C2" w:rsidRDefault="006A646E" w:rsidP="006A646E">
      <w:pPr>
        <w:rPr>
          <w:rFonts w:ascii="Times New Roman" w:hAnsi="Times New Roman" w:cs="Times New Roman"/>
        </w:rPr>
      </w:pPr>
      <w:r w:rsidRPr="008045C2">
        <w:rPr>
          <w:rFonts w:ascii="Times New Roman" w:hAnsi="Times New Roman" w:cs="Times New Roman"/>
          <w:lang w:val="en-US"/>
        </w:rPr>
        <w:t xml:space="preserve">Sharma, P. &amp; Barrett, B. (2007). Blended Learning. Using technology in and beyond the language classroom. </w:t>
      </w:r>
      <w:r w:rsidRPr="008045C2">
        <w:rPr>
          <w:rFonts w:ascii="Times New Roman" w:hAnsi="Times New Roman" w:cs="Times New Roman"/>
        </w:rPr>
        <w:t>Oxford: Macmillan.</w:t>
      </w:r>
    </w:p>
    <w:p w:rsidR="006A646E" w:rsidRPr="008045C2" w:rsidRDefault="006A646E" w:rsidP="006A646E">
      <w:pPr>
        <w:spacing w:line="360" w:lineRule="auto"/>
        <w:jc w:val="both"/>
        <w:rPr>
          <w:rFonts w:ascii="Times New Roman" w:hAnsi="Times New Roman" w:cs="Times New Roman"/>
        </w:rPr>
      </w:pPr>
      <w:r w:rsidRPr="008045C2">
        <w:rPr>
          <w:rFonts w:ascii="Times New Roman" w:hAnsi="Times New Roman" w:cs="Times New Roman"/>
        </w:rPr>
        <w:t xml:space="preserve">Zarzar </w:t>
      </w:r>
      <w:proofErr w:type="spellStart"/>
      <w:r w:rsidRPr="008045C2">
        <w:rPr>
          <w:rFonts w:ascii="Times New Roman" w:hAnsi="Times New Roman" w:cs="Times New Roman"/>
        </w:rPr>
        <w:t>Charur</w:t>
      </w:r>
      <w:proofErr w:type="spellEnd"/>
      <w:r w:rsidRPr="008045C2">
        <w:rPr>
          <w:rFonts w:ascii="Times New Roman" w:hAnsi="Times New Roman" w:cs="Times New Roman"/>
        </w:rPr>
        <w:t xml:space="preserve"> (2001) </w:t>
      </w:r>
      <w:r w:rsidRPr="008045C2">
        <w:rPr>
          <w:rFonts w:ascii="Times New Roman" w:hAnsi="Times New Roman" w:cs="Times New Roman"/>
          <w:i/>
        </w:rPr>
        <w:t>La Didáctica Grupal</w:t>
      </w:r>
      <w:r w:rsidRPr="008045C2">
        <w:rPr>
          <w:rFonts w:ascii="Times New Roman" w:hAnsi="Times New Roman" w:cs="Times New Roman"/>
        </w:rPr>
        <w:t>. Editorial Progreso</w:t>
      </w:r>
    </w:p>
    <w:p w:rsidR="006A646E" w:rsidRPr="008045C2" w:rsidRDefault="006A646E" w:rsidP="006A646E">
      <w:pPr>
        <w:shd w:val="clear" w:color="auto" w:fill="D9D9D9" w:themeFill="background1" w:themeFillShade="D9"/>
        <w:rPr>
          <w:rFonts w:ascii="Times New Roman" w:hAnsi="Times New Roman" w:cs="Times New Roman"/>
          <w:b/>
        </w:rPr>
      </w:pPr>
      <w:r w:rsidRPr="008045C2">
        <w:rPr>
          <w:rFonts w:ascii="Times New Roman" w:hAnsi="Times New Roman" w:cs="Times New Roman"/>
          <w:b/>
        </w:rPr>
        <w:t>Régimen de evaluación y promoción:</w:t>
      </w:r>
    </w:p>
    <w:p w:rsidR="006A646E" w:rsidRPr="008045C2" w:rsidRDefault="006A646E" w:rsidP="006A646E">
      <w:pPr>
        <w:rPr>
          <w:rFonts w:ascii="Times New Roman" w:hAnsi="Times New Roman" w:cs="Times New Roman"/>
        </w:rPr>
      </w:pPr>
      <w:r w:rsidRPr="008045C2">
        <w:rPr>
          <w:rFonts w:ascii="Times New Roman" w:hAnsi="Times New Roman" w:cs="Times New Roman"/>
        </w:rPr>
        <w:t>Se implementará la evaluación como instancia formativa, continua, implementada a través de:</w:t>
      </w:r>
    </w:p>
    <w:p w:rsidR="006A646E" w:rsidRPr="008045C2" w:rsidRDefault="006A646E" w:rsidP="006A646E">
      <w:pPr>
        <w:pStyle w:val="Prrafodelista"/>
        <w:numPr>
          <w:ilvl w:val="0"/>
          <w:numId w:val="3"/>
        </w:numPr>
        <w:rPr>
          <w:rFonts w:ascii="Times New Roman" w:hAnsi="Times New Roman" w:cs="Times New Roman"/>
        </w:rPr>
      </w:pPr>
      <w:r w:rsidRPr="008045C2">
        <w:rPr>
          <w:rFonts w:ascii="Times New Roman" w:hAnsi="Times New Roman" w:cs="Times New Roman"/>
        </w:rPr>
        <w:t>El diario de clase (</w:t>
      </w:r>
      <w:proofErr w:type="spellStart"/>
      <w:r w:rsidRPr="008045C2">
        <w:rPr>
          <w:rFonts w:ascii="Times New Roman" w:hAnsi="Times New Roman" w:cs="Times New Roman"/>
          <w:i/>
        </w:rPr>
        <w:t>class</w:t>
      </w:r>
      <w:proofErr w:type="spellEnd"/>
      <w:r w:rsidRPr="008045C2">
        <w:rPr>
          <w:rFonts w:ascii="Times New Roman" w:hAnsi="Times New Roman" w:cs="Times New Roman"/>
          <w:i/>
        </w:rPr>
        <w:t xml:space="preserve"> </w:t>
      </w:r>
      <w:proofErr w:type="spellStart"/>
      <w:r w:rsidRPr="008045C2">
        <w:rPr>
          <w:rFonts w:ascii="Times New Roman" w:hAnsi="Times New Roman" w:cs="Times New Roman"/>
          <w:i/>
        </w:rPr>
        <w:t>journal</w:t>
      </w:r>
      <w:proofErr w:type="spellEnd"/>
      <w:r w:rsidRPr="008045C2">
        <w:rPr>
          <w:rFonts w:ascii="Times New Roman" w:hAnsi="Times New Roman" w:cs="Times New Roman"/>
        </w:rPr>
        <w:t>)</w:t>
      </w:r>
    </w:p>
    <w:p w:rsidR="006A646E" w:rsidRPr="008045C2" w:rsidRDefault="006A646E" w:rsidP="006A646E">
      <w:pPr>
        <w:pStyle w:val="Prrafodelista"/>
        <w:numPr>
          <w:ilvl w:val="0"/>
          <w:numId w:val="3"/>
        </w:numPr>
        <w:rPr>
          <w:rFonts w:ascii="Times New Roman" w:hAnsi="Times New Roman" w:cs="Times New Roman"/>
        </w:rPr>
      </w:pPr>
      <w:r w:rsidRPr="008045C2">
        <w:rPr>
          <w:rFonts w:ascii="Times New Roman" w:hAnsi="Times New Roman" w:cs="Times New Roman"/>
        </w:rPr>
        <w:t>Observaciones, auto-observaciones, observaciones a pares.</w:t>
      </w:r>
    </w:p>
    <w:p w:rsidR="006A646E" w:rsidRPr="008045C2" w:rsidRDefault="006A646E" w:rsidP="006A646E">
      <w:pPr>
        <w:pStyle w:val="Prrafodelista"/>
        <w:numPr>
          <w:ilvl w:val="0"/>
          <w:numId w:val="3"/>
        </w:numPr>
        <w:rPr>
          <w:rFonts w:ascii="Times New Roman" w:hAnsi="Times New Roman" w:cs="Times New Roman"/>
        </w:rPr>
      </w:pPr>
      <w:r w:rsidRPr="008045C2">
        <w:rPr>
          <w:rFonts w:ascii="Times New Roman" w:hAnsi="Times New Roman" w:cs="Times New Roman"/>
        </w:rPr>
        <w:t>Participación en el espacio de comunidad de práctica en Google+.</w:t>
      </w:r>
    </w:p>
    <w:p w:rsidR="006A646E" w:rsidRPr="008045C2" w:rsidRDefault="006A646E" w:rsidP="006A646E">
      <w:pPr>
        <w:pStyle w:val="Prrafodelista"/>
        <w:numPr>
          <w:ilvl w:val="0"/>
          <w:numId w:val="3"/>
        </w:numPr>
        <w:rPr>
          <w:rFonts w:ascii="Times New Roman" w:hAnsi="Times New Roman" w:cs="Times New Roman"/>
        </w:rPr>
      </w:pPr>
      <w:r w:rsidRPr="008045C2">
        <w:rPr>
          <w:rFonts w:ascii="Times New Roman" w:hAnsi="Times New Roman" w:cs="Times New Roman"/>
        </w:rPr>
        <w:t>El desarrollo de los proyectos de clase: materiales didácticos, para evaluación, etc.</w:t>
      </w:r>
    </w:p>
    <w:p w:rsidR="006A646E" w:rsidRPr="008045C2" w:rsidRDefault="006A646E" w:rsidP="006A646E">
      <w:pPr>
        <w:pStyle w:val="Prrafodelista"/>
        <w:numPr>
          <w:ilvl w:val="0"/>
          <w:numId w:val="3"/>
        </w:numPr>
        <w:jc w:val="both"/>
        <w:rPr>
          <w:rFonts w:ascii="Times New Roman" w:hAnsi="Times New Roman" w:cs="Times New Roman"/>
        </w:rPr>
      </w:pPr>
      <w:r w:rsidRPr="008045C2">
        <w:rPr>
          <w:rFonts w:ascii="Times New Roman" w:hAnsi="Times New Roman" w:cs="Times New Roman"/>
        </w:rPr>
        <w:t>El desarrollo de un portafolio electrónico. Este dispositivo permitirá que el alumno-docente registre documentación de sus clases en varios soportes. El criterio de selección y registro será acordado previamente con la docente. El uso del e-portafolio tendrá como objetivo, además de focalizar en el proceso de enseñanza y de aprendizaje, fomentar la reflexión y promover el espíritu de investigación sobre la práctica docente. Será para la docente del curso una herramienta para seguir el desempeño de cada alumno. Como evaluación final, los alumnos tendrán un coloquio para realizar un cierre del proceso de prácticas, donde autoevaluarán su trabajo y donde recibirán una devolución final de parte de la docente. Si se dispusiera de tiempo, sería interesante que cada alumno realizara una presentación para socializar sus portafolios.</w:t>
      </w:r>
    </w:p>
    <w:p w:rsidR="006A646E" w:rsidRPr="008045C2" w:rsidRDefault="006A646E" w:rsidP="006A646E">
      <w:pPr>
        <w:rPr>
          <w:rFonts w:ascii="Times New Roman" w:hAnsi="Times New Roman" w:cs="Times New Roman"/>
        </w:rPr>
      </w:pPr>
      <w:r w:rsidRPr="008045C2">
        <w:rPr>
          <w:rFonts w:ascii="Times New Roman" w:hAnsi="Times New Roman" w:cs="Times New Roman"/>
        </w:rPr>
        <w:t>Los criterios de evaluación de las prácticas pedagógicas:</w:t>
      </w:r>
    </w:p>
    <w:p w:rsidR="006A646E" w:rsidRPr="008045C2" w:rsidRDefault="006A646E" w:rsidP="006A646E">
      <w:pPr>
        <w:pStyle w:val="Prrafodelista"/>
        <w:numPr>
          <w:ilvl w:val="0"/>
          <w:numId w:val="4"/>
        </w:numPr>
        <w:rPr>
          <w:rFonts w:ascii="Times New Roman" w:hAnsi="Times New Roman" w:cs="Times New Roman"/>
        </w:rPr>
      </w:pPr>
      <w:r w:rsidRPr="008045C2">
        <w:rPr>
          <w:rFonts w:ascii="Times New Roman" w:hAnsi="Times New Roman" w:cs="Times New Roman"/>
        </w:rPr>
        <w:t>Enseñanza de 25 horas (aproximadamente) en institución educativa, nivel medio</w:t>
      </w:r>
    </w:p>
    <w:p w:rsidR="006A646E" w:rsidRPr="008045C2" w:rsidRDefault="006A646E" w:rsidP="006A646E">
      <w:pPr>
        <w:pStyle w:val="Prrafodelista"/>
        <w:numPr>
          <w:ilvl w:val="0"/>
          <w:numId w:val="4"/>
        </w:numPr>
        <w:rPr>
          <w:rFonts w:ascii="Times New Roman" w:hAnsi="Times New Roman" w:cs="Times New Roman"/>
        </w:rPr>
      </w:pPr>
      <w:r w:rsidRPr="008045C2">
        <w:rPr>
          <w:rFonts w:ascii="Times New Roman" w:hAnsi="Times New Roman" w:cs="Times New Roman"/>
        </w:rPr>
        <w:t>Compromiso (puntualidad, preparación de materiales, cumplimiento en la entrega de planes de clase en tiempo y forma).</w:t>
      </w:r>
    </w:p>
    <w:p w:rsidR="006A646E" w:rsidRPr="008045C2" w:rsidRDefault="006A646E" w:rsidP="006A646E">
      <w:pPr>
        <w:pStyle w:val="Prrafodelista"/>
        <w:numPr>
          <w:ilvl w:val="0"/>
          <w:numId w:val="4"/>
        </w:numPr>
        <w:rPr>
          <w:rFonts w:ascii="Times New Roman" w:hAnsi="Times New Roman" w:cs="Times New Roman"/>
        </w:rPr>
      </w:pPr>
      <w:r w:rsidRPr="008045C2">
        <w:rPr>
          <w:rFonts w:ascii="Times New Roman" w:hAnsi="Times New Roman" w:cs="Times New Roman"/>
        </w:rPr>
        <w:t>Capacidad para atender a los factores emergentes de la práctica.</w:t>
      </w:r>
    </w:p>
    <w:p w:rsidR="006A646E" w:rsidRPr="008045C2" w:rsidRDefault="006A646E" w:rsidP="006A646E">
      <w:pPr>
        <w:pStyle w:val="Prrafodelista"/>
        <w:numPr>
          <w:ilvl w:val="0"/>
          <w:numId w:val="4"/>
        </w:numPr>
        <w:rPr>
          <w:rFonts w:ascii="Times New Roman" w:hAnsi="Times New Roman" w:cs="Times New Roman"/>
        </w:rPr>
      </w:pPr>
      <w:r w:rsidRPr="008045C2">
        <w:rPr>
          <w:rFonts w:ascii="Times New Roman" w:hAnsi="Times New Roman" w:cs="Times New Roman"/>
        </w:rPr>
        <w:t>Flexibilidad para modificar procedimientos en base a las necesidades del grupo.</w:t>
      </w:r>
    </w:p>
    <w:p w:rsidR="006A646E" w:rsidRPr="008045C2" w:rsidRDefault="006A646E" w:rsidP="006A646E">
      <w:pPr>
        <w:pStyle w:val="Prrafodelista"/>
        <w:numPr>
          <w:ilvl w:val="0"/>
          <w:numId w:val="4"/>
        </w:numPr>
        <w:rPr>
          <w:rFonts w:ascii="Times New Roman" w:hAnsi="Times New Roman" w:cs="Times New Roman"/>
        </w:rPr>
      </w:pPr>
      <w:r w:rsidRPr="008045C2">
        <w:rPr>
          <w:rFonts w:ascii="Times New Roman" w:hAnsi="Times New Roman" w:cs="Times New Roman"/>
        </w:rPr>
        <w:t>Creatividad pare resolver problemas que surjan de la práctica.</w:t>
      </w:r>
    </w:p>
    <w:p w:rsidR="006A646E" w:rsidRPr="008045C2" w:rsidRDefault="006A646E" w:rsidP="006A646E">
      <w:pPr>
        <w:pStyle w:val="Prrafodelista"/>
        <w:numPr>
          <w:ilvl w:val="0"/>
          <w:numId w:val="4"/>
        </w:numPr>
        <w:rPr>
          <w:rFonts w:ascii="Times New Roman" w:hAnsi="Times New Roman" w:cs="Times New Roman"/>
        </w:rPr>
      </w:pPr>
      <w:r w:rsidRPr="008045C2">
        <w:rPr>
          <w:rFonts w:ascii="Times New Roman" w:hAnsi="Times New Roman" w:cs="Times New Roman"/>
        </w:rPr>
        <w:t>Actitud hacia miembros de la entidad educativa donde se realícenlas prácticas.</w:t>
      </w:r>
    </w:p>
    <w:p w:rsidR="006A646E" w:rsidRPr="008045C2" w:rsidRDefault="006A646E" w:rsidP="006A646E">
      <w:pPr>
        <w:pStyle w:val="Prrafodelista"/>
        <w:numPr>
          <w:ilvl w:val="0"/>
          <w:numId w:val="4"/>
        </w:numPr>
        <w:rPr>
          <w:rFonts w:ascii="Times New Roman" w:hAnsi="Times New Roman" w:cs="Times New Roman"/>
        </w:rPr>
      </w:pPr>
      <w:r w:rsidRPr="008045C2">
        <w:rPr>
          <w:rFonts w:ascii="Times New Roman" w:hAnsi="Times New Roman" w:cs="Times New Roman"/>
        </w:rPr>
        <w:t>Actitud hacia sus pares: solidaridad, aceptación, capacidad de negociación.</w:t>
      </w:r>
    </w:p>
    <w:p w:rsidR="006A646E" w:rsidRPr="008045C2" w:rsidRDefault="006A646E" w:rsidP="006A646E">
      <w:pPr>
        <w:pStyle w:val="Prrafodelista"/>
        <w:numPr>
          <w:ilvl w:val="0"/>
          <w:numId w:val="4"/>
        </w:numPr>
        <w:rPr>
          <w:rFonts w:ascii="Times New Roman" w:hAnsi="Times New Roman" w:cs="Times New Roman"/>
        </w:rPr>
      </w:pPr>
      <w:r w:rsidRPr="008045C2">
        <w:rPr>
          <w:rFonts w:ascii="Times New Roman" w:hAnsi="Times New Roman" w:cs="Times New Roman"/>
        </w:rPr>
        <w:t>Creatividad en el diseño de los materiales de las prácticas.</w:t>
      </w:r>
    </w:p>
    <w:p w:rsidR="006A646E" w:rsidRPr="008045C2" w:rsidRDefault="006A646E" w:rsidP="006A646E">
      <w:pPr>
        <w:pStyle w:val="Prrafodelista"/>
        <w:numPr>
          <w:ilvl w:val="0"/>
          <w:numId w:val="4"/>
        </w:numPr>
        <w:rPr>
          <w:rFonts w:ascii="Times New Roman" w:hAnsi="Times New Roman" w:cs="Times New Roman"/>
        </w:rPr>
      </w:pPr>
      <w:r w:rsidRPr="008045C2">
        <w:rPr>
          <w:rFonts w:ascii="Times New Roman" w:hAnsi="Times New Roman" w:cs="Times New Roman"/>
        </w:rPr>
        <w:t>Uso del Inglés apropiado.</w:t>
      </w:r>
    </w:p>
    <w:p w:rsidR="006A646E" w:rsidRPr="008045C2" w:rsidRDefault="006A646E" w:rsidP="006A646E">
      <w:pPr>
        <w:pStyle w:val="Prrafodelista"/>
        <w:ind w:left="0"/>
        <w:rPr>
          <w:rFonts w:ascii="Times New Roman" w:hAnsi="Times New Roman" w:cs="Times New Roman"/>
        </w:rPr>
      </w:pPr>
      <w:r w:rsidRPr="008045C2">
        <w:rPr>
          <w:rFonts w:ascii="Times New Roman" w:hAnsi="Times New Roman" w:cs="Times New Roman"/>
        </w:rPr>
        <w:t>Los criterios de evaluación para el trabajo en clase:</w:t>
      </w:r>
    </w:p>
    <w:p w:rsidR="006A646E" w:rsidRPr="008045C2" w:rsidRDefault="006A646E" w:rsidP="006A646E">
      <w:pPr>
        <w:pStyle w:val="Prrafodelista"/>
        <w:numPr>
          <w:ilvl w:val="0"/>
          <w:numId w:val="4"/>
        </w:numPr>
        <w:rPr>
          <w:rFonts w:ascii="Times New Roman" w:hAnsi="Times New Roman" w:cs="Times New Roman"/>
        </w:rPr>
      </w:pPr>
      <w:r w:rsidRPr="008045C2">
        <w:rPr>
          <w:rFonts w:ascii="Times New Roman" w:hAnsi="Times New Roman" w:cs="Times New Roman"/>
        </w:rPr>
        <w:t>Participación activa en clase y en el espacio virtual.</w:t>
      </w:r>
    </w:p>
    <w:p w:rsidR="006A646E" w:rsidRPr="008045C2" w:rsidRDefault="006A646E" w:rsidP="006A646E">
      <w:pPr>
        <w:pStyle w:val="Prrafodelista"/>
        <w:numPr>
          <w:ilvl w:val="0"/>
          <w:numId w:val="4"/>
        </w:numPr>
        <w:rPr>
          <w:rFonts w:ascii="Times New Roman" w:hAnsi="Times New Roman" w:cs="Times New Roman"/>
        </w:rPr>
      </w:pPr>
      <w:r w:rsidRPr="008045C2">
        <w:rPr>
          <w:rFonts w:ascii="Times New Roman" w:hAnsi="Times New Roman" w:cs="Times New Roman"/>
        </w:rPr>
        <w:t>Asistencia del 75% a clase.</w:t>
      </w:r>
    </w:p>
    <w:p w:rsidR="006A646E" w:rsidRPr="008045C2" w:rsidRDefault="006A646E" w:rsidP="006A646E">
      <w:pPr>
        <w:pStyle w:val="Prrafodelista"/>
        <w:rPr>
          <w:rFonts w:ascii="Times New Roman" w:hAnsi="Times New Roman" w:cs="Times New Roman"/>
        </w:rPr>
      </w:pPr>
    </w:p>
    <w:p w:rsidR="006A646E" w:rsidRPr="008045C2" w:rsidRDefault="006A646E" w:rsidP="006A646E">
      <w:pPr>
        <w:pStyle w:val="Prrafodelista"/>
        <w:ind w:left="360"/>
        <w:rPr>
          <w:rFonts w:ascii="Times New Roman" w:hAnsi="Times New Roman" w:cs="Times New Roman"/>
        </w:rPr>
      </w:pPr>
    </w:p>
    <w:p w:rsidR="006A646E" w:rsidRPr="008045C2" w:rsidRDefault="006A646E" w:rsidP="006A646E">
      <w:pPr>
        <w:pStyle w:val="Prrafodelista"/>
        <w:ind w:left="360"/>
        <w:rPr>
          <w:rFonts w:ascii="Times New Roman" w:hAnsi="Times New Roman" w:cs="Times New Roman"/>
        </w:rPr>
      </w:pPr>
    </w:p>
    <w:p w:rsidR="006A646E" w:rsidRPr="008045C2" w:rsidRDefault="006A646E" w:rsidP="006A646E">
      <w:pPr>
        <w:pStyle w:val="Prrafodelista"/>
        <w:ind w:left="360"/>
        <w:rPr>
          <w:rFonts w:ascii="Times New Roman" w:hAnsi="Times New Roman" w:cs="Times New Roman"/>
        </w:rPr>
      </w:pPr>
    </w:p>
    <w:p w:rsidR="006A646E" w:rsidRPr="008045C2" w:rsidRDefault="006A646E" w:rsidP="006A646E">
      <w:pPr>
        <w:pStyle w:val="Prrafodelista"/>
        <w:ind w:left="360"/>
        <w:rPr>
          <w:rFonts w:ascii="Times New Roman" w:hAnsi="Times New Roman" w:cs="Times New Roman"/>
        </w:rPr>
      </w:pPr>
    </w:p>
    <w:p w:rsidR="006A646E" w:rsidRPr="008045C2" w:rsidRDefault="006A646E" w:rsidP="006A646E">
      <w:pPr>
        <w:pStyle w:val="Prrafodelista"/>
        <w:ind w:left="360"/>
        <w:rPr>
          <w:rFonts w:ascii="Times New Roman" w:hAnsi="Times New Roman" w:cs="Times New Roman"/>
        </w:rPr>
      </w:pPr>
    </w:p>
    <w:p w:rsidR="006A646E" w:rsidRPr="008045C2" w:rsidRDefault="006A646E" w:rsidP="006A646E">
      <w:pPr>
        <w:pStyle w:val="Prrafodelista"/>
        <w:ind w:left="360"/>
        <w:rPr>
          <w:rFonts w:ascii="Times New Roman" w:hAnsi="Times New Roman" w:cs="Times New Roman"/>
        </w:rPr>
      </w:pPr>
    </w:p>
    <w:p w:rsidR="006A646E" w:rsidRPr="008045C2" w:rsidRDefault="006A646E" w:rsidP="006A646E">
      <w:pPr>
        <w:pStyle w:val="Prrafodelista"/>
        <w:ind w:left="360"/>
        <w:rPr>
          <w:rFonts w:ascii="Times New Roman" w:hAnsi="Times New Roman" w:cs="Times New Roman"/>
        </w:rPr>
      </w:pPr>
    </w:p>
    <w:p w:rsidR="006A646E" w:rsidRPr="008045C2" w:rsidRDefault="006A646E" w:rsidP="006A646E">
      <w:pPr>
        <w:pStyle w:val="Prrafodelista"/>
        <w:ind w:left="360"/>
        <w:rPr>
          <w:rFonts w:ascii="Times New Roman" w:hAnsi="Times New Roman" w:cs="Times New Roman"/>
        </w:rPr>
      </w:pPr>
    </w:p>
    <w:p w:rsidR="006A646E" w:rsidRPr="008045C2" w:rsidRDefault="006A646E" w:rsidP="006A646E">
      <w:pPr>
        <w:pStyle w:val="Prrafodelista"/>
        <w:ind w:left="360"/>
        <w:jc w:val="right"/>
        <w:rPr>
          <w:rFonts w:ascii="Times New Roman" w:hAnsi="Times New Roman" w:cs="Times New Roman"/>
        </w:rPr>
      </w:pPr>
      <w:r w:rsidRPr="008045C2">
        <w:rPr>
          <w:rFonts w:ascii="Times New Roman" w:hAnsi="Times New Roman" w:cs="Times New Roman"/>
        </w:rPr>
        <w:t>Patricia C. Veciño</w:t>
      </w:r>
    </w:p>
    <w:p w:rsidR="006A646E" w:rsidRPr="008045C2" w:rsidRDefault="006A646E" w:rsidP="006A646E">
      <w:pPr>
        <w:pStyle w:val="Prrafodelista"/>
        <w:ind w:left="360"/>
        <w:jc w:val="right"/>
        <w:rPr>
          <w:rFonts w:ascii="Times New Roman" w:hAnsi="Times New Roman" w:cs="Times New Roman"/>
        </w:rPr>
      </w:pPr>
      <w:r w:rsidRPr="008045C2">
        <w:rPr>
          <w:rFonts w:ascii="Times New Roman" w:hAnsi="Times New Roman" w:cs="Times New Roman"/>
        </w:rPr>
        <w:t>DNI 13995167</w:t>
      </w:r>
    </w:p>
    <w:p w:rsidR="00294091" w:rsidRPr="008045C2" w:rsidRDefault="00294091">
      <w:pPr>
        <w:rPr>
          <w:rFonts w:ascii="Times New Roman" w:hAnsi="Times New Roman" w:cs="Times New Roman"/>
        </w:rPr>
      </w:pPr>
    </w:p>
    <w:sectPr w:rsidR="00294091" w:rsidRPr="008045C2" w:rsidSect="009F05DD">
      <w:headerReference w:type="default" r:id="rId13"/>
      <w:footerReference w:type="default" r:id="rId14"/>
      <w:pgSz w:w="12240" w:h="15840"/>
      <w:pgMar w:top="851"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AA2" w:rsidRDefault="00B70AA2" w:rsidP="008045C2">
      <w:pPr>
        <w:spacing w:after="0" w:line="240" w:lineRule="auto"/>
      </w:pPr>
      <w:r>
        <w:separator/>
      </w:r>
    </w:p>
  </w:endnote>
  <w:endnote w:type="continuationSeparator" w:id="0">
    <w:p w:rsidR="00B70AA2" w:rsidRDefault="00B70AA2" w:rsidP="0080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roman"/>
    <w:notTrueType/>
    <w:pitch w:val="default"/>
  </w:font>
  <w:font w:name="TimesNewRomanPS-ItalicMT">
    <w:altName w:val="Times New Roman"/>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891419"/>
      <w:docPartObj>
        <w:docPartGallery w:val="Page Numbers (Bottom of Page)"/>
        <w:docPartUnique/>
      </w:docPartObj>
    </w:sdtPr>
    <w:sdtEndPr/>
    <w:sdtContent>
      <w:p w:rsidR="009F05DD" w:rsidRDefault="009F05DD">
        <w:pPr>
          <w:pStyle w:val="Piedepgina"/>
          <w:jc w:val="right"/>
        </w:pPr>
        <w:r>
          <w:fldChar w:fldCharType="begin"/>
        </w:r>
        <w:r>
          <w:instrText>PAGE   \* MERGEFORMAT</w:instrText>
        </w:r>
        <w:r>
          <w:fldChar w:fldCharType="separate"/>
        </w:r>
        <w:r w:rsidR="00C91591" w:rsidRPr="00C91591">
          <w:rPr>
            <w:noProof/>
            <w:lang w:val="es-ES"/>
          </w:rPr>
          <w:t>1</w:t>
        </w:r>
        <w:r>
          <w:fldChar w:fldCharType="end"/>
        </w:r>
      </w:p>
    </w:sdtContent>
  </w:sdt>
  <w:p w:rsidR="00CD6E9F" w:rsidRDefault="00C076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AA2" w:rsidRDefault="00B70AA2" w:rsidP="008045C2">
      <w:pPr>
        <w:spacing w:after="0" w:line="240" w:lineRule="auto"/>
      </w:pPr>
      <w:r>
        <w:separator/>
      </w:r>
    </w:p>
  </w:footnote>
  <w:footnote w:type="continuationSeparator" w:id="0">
    <w:p w:rsidR="00B70AA2" w:rsidRDefault="00B70AA2" w:rsidP="00804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H w:val="single" w:sz="4" w:space="0" w:color="auto"/>
      </w:tblBorders>
      <w:tblLook w:val="04A0" w:firstRow="1" w:lastRow="0" w:firstColumn="1" w:lastColumn="0" w:noHBand="0" w:noVBand="1"/>
    </w:tblPr>
    <w:tblGrid>
      <w:gridCol w:w="4802"/>
      <w:gridCol w:w="4818"/>
    </w:tblGrid>
    <w:tr w:rsidR="008045C2" w:rsidTr="00B01BA3">
      <w:tc>
        <w:tcPr>
          <w:tcW w:w="2496" w:type="pct"/>
        </w:tcPr>
        <w:p w:rsidR="008045C2" w:rsidRDefault="008045C2" w:rsidP="008045C2">
          <w:pPr>
            <w:tabs>
              <w:tab w:val="left" w:pos="2891"/>
            </w:tabs>
            <w:jc w:val="center"/>
            <w:rPr>
              <w:sz w:val="16"/>
            </w:rPr>
          </w:pPr>
        </w:p>
      </w:tc>
      <w:tc>
        <w:tcPr>
          <w:tcW w:w="2504" w:type="pct"/>
        </w:tcPr>
        <w:p w:rsidR="008045C2" w:rsidRDefault="008045C2" w:rsidP="008045C2">
          <w:pPr>
            <w:jc w:val="center"/>
            <w:rPr>
              <w:rFonts w:ascii="Book Antiqua" w:hAnsi="Book Antiqua"/>
              <w:b/>
              <w:sz w:val="18"/>
            </w:rPr>
          </w:pPr>
        </w:p>
      </w:tc>
    </w:tr>
  </w:tbl>
  <w:p w:rsidR="008045C2" w:rsidRDefault="008045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66DD"/>
    <w:multiLevelType w:val="hybridMultilevel"/>
    <w:tmpl w:val="F0CC54A4"/>
    <w:lvl w:ilvl="0" w:tplc="04090001">
      <w:start w:val="1"/>
      <w:numFmt w:val="bullet"/>
      <w:lvlText w:val=""/>
      <w:lvlJc w:val="left"/>
      <w:pPr>
        <w:ind w:left="720" w:hanging="360"/>
      </w:pPr>
      <w:rPr>
        <w:rFonts w:ascii="Symbol" w:hAnsi="Symbol" w:hint="default"/>
      </w:rPr>
    </w:lvl>
    <w:lvl w:ilvl="1" w:tplc="80DAA17A">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B3373"/>
    <w:multiLevelType w:val="hybridMultilevel"/>
    <w:tmpl w:val="C54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A7DF3"/>
    <w:multiLevelType w:val="hybridMultilevel"/>
    <w:tmpl w:val="3AE26ADE"/>
    <w:lvl w:ilvl="0" w:tplc="BEE25A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46D15"/>
    <w:multiLevelType w:val="hybridMultilevel"/>
    <w:tmpl w:val="21A28D2A"/>
    <w:lvl w:ilvl="0" w:tplc="BEE25A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46E"/>
    <w:rsid w:val="000F0690"/>
    <w:rsid w:val="00294091"/>
    <w:rsid w:val="003832F6"/>
    <w:rsid w:val="006A646E"/>
    <w:rsid w:val="006D3584"/>
    <w:rsid w:val="008045C2"/>
    <w:rsid w:val="009461C8"/>
    <w:rsid w:val="009F05DD"/>
    <w:rsid w:val="00B01BA3"/>
    <w:rsid w:val="00B70AA2"/>
    <w:rsid w:val="00C0762D"/>
    <w:rsid w:val="00C91591"/>
    <w:rsid w:val="00F5721F"/>
    <w:rsid w:val="00FA0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69D67-33D2-485F-BC21-AB652DBF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46E"/>
    <w:rPr>
      <w:lang w:val="es-AR"/>
    </w:rPr>
  </w:style>
  <w:style w:type="paragraph" w:styleId="Ttulo1">
    <w:name w:val="heading 1"/>
    <w:basedOn w:val="Normal"/>
    <w:link w:val="Ttulo1Car"/>
    <w:uiPriority w:val="9"/>
    <w:qFormat/>
    <w:rsid w:val="006A646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646E"/>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rsid w:val="006A646E"/>
  </w:style>
  <w:style w:type="paragraph" w:styleId="Prrafodelista">
    <w:name w:val="List Paragraph"/>
    <w:basedOn w:val="Normal"/>
    <w:uiPriority w:val="34"/>
    <w:qFormat/>
    <w:rsid w:val="006A646E"/>
    <w:pPr>
      <w:ind w:left="720"/>
      <w:contextualSpacing/>
    </w:pPr>
  </w:style>
  <w:style w:type="character" w:customStyle="1" w:styleId="a-size-large">
    <w:name w:val="a-size-large"/>
    <w:basedOn w:val="Fuentedeprrafopredeter"/>
    <w:rsid w:val="006A646E"/>
  </w:style>
  <w:style w:type="paragraph" w:styleId="Piedepgina">
    <w:name w:val="footer"/>
    <w:basedOn w:val="Normal"/>
    <w:link w:val="PiedepginaCar"/>
    <w:uiPriority w:val="99"/>
    <w:unhideWhenUsed/>
    <w:rsid w:val="006A64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46E"/>
    <w:rPr>
      <w:lang w:val="es-AR"/>
    </w:rPr>
  </w:style>
  <w:style w:type="paragraph" w:styleId="Sinespaciado">
    <w:name w:val="No Spacing"/>
    <w:qFormat/>
    <w:rsid w:val="006A646E"/>
    <w:pPr>
      <w:spacing w:after="0" w:line="240" w:lineRule="auto"/>
    </w:pPr>
    <w:rPr>
      <w:lang w:val="es-AR"/>
    </w:rPr>
  </w:style>
  <w:style w:type="character" w:customStyle="1" w:styleId="fontstyle01">
    <w:name w:val="fontstyle01"/>
    <w:basedOn w:val="Fuentedeprrafopredeter"/>
    <w:rsid w:val="006A646E"/>
    <w:rPr>
      <w:rFonts w:ascii="TimesNewRomanPSMT" w:hAnsi="TimesNewRomanPSMT" w:hint="default"/>
      <w:b w:val="0"/>
      <w:bCs w:val="0"/>
      <w:i w:val="0"/>
      <w:iCs w:val="0"/>
      <w:color w:val="000000"/>
      <w:sz w:val="24"/>
      <w:szCs w:val="24"/>
    </w:rPr>
  </w:style>
  <w:style w:type="character" w:customStyle="1" w:styleId="fontstyle21">
    <w:name w:val="fontstyle21"/>
    <w:basedOn w:val="Fuentedeprrafopredeter"/>
    <w:rsid w:val="006A646E"/>
    <w:rPr>
      <w:rFonts w:ascii="TimesNewRomanPS-ItalicMT" w:hAnsi="TimesNewRomanPS-ItalicMT" w:hint="default"/>
      <w:b w:val="0"/>
      <w:bCs w:val="0"/>
      <w:i/>
      <w:iCs/>
      <w:color w:val="000000"/>
      <w:sz w:val="24"/>
      <w:szCs w:val="24"/>
    </w:rPr>
  </w:style>
  <w:style w:type="character" w:styleId="Hipervnculo">
    <w:name w:val="Hyperlink"/>
    <w:basedOn w:val="Fuentedeprrafopredeter"/>
    <w:uiPriority w:val="99"/>
    <w:unhideWhenUsed/>
    <w:rsid w:val="006A646E"/>
    <w:rPr>
      <w:color w:val="0563C1" w:themeColor="hyperlink"/>
      <w:u w:val="single"/>
    </w:rPr>
  </w:style>
  <w:style w:type="character" w:styleId="Textoennegrita">
    <w:name w:val="Strong"/>
    <w:basedOn w:val="Fuentedeprrafopredeter"/>
    <w:uiPriority w:val="22"/>
    <w:qFormat/>
    <w:rsid w:val="006A646E"/>
    <w:rPr>
      <w:b/>
      <w:bCs/>
    </w:rPr>
  </w:style>
  <w:style w:type="paragraph" w:customStyle="1" w:styleId="titulo">
    <w:name w:val="titulo"/>
    <w:basedOn w:val="Normal"/>
    <w:rsid w:val="006A64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8045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45C2"/>
    <w:rPr>
      <w:lang w:val="es-AR"/>
    </w:rPr>
  </w:style>
  <w:style w:type="paragraph" w:styleId="Descripcin">
    <w:name w:val="caption"/>
    <w:basedOn w:val="Normal"/>
    <w:next w:val="Normal"/>
    <w:qFormat/>
    <w:rsid w:val="008045C2"/>
    <w:pPr>
      <w:spacing w:after="0" w:line="240" w:lineRule="auto"/>
      <w:jc w:val="center"/>
    </w:pPr>
    <w:rPr>
      <w:rFonts w:ascii="Arial" w:eastAsia="Times New Roman" w:hAnsi="Arial" w:cs="Times New Roman"/>
      <w:b/>
      <w:sz w:val="20"/>
      <w:szCs w:val="20"/>
      <w:lang w:val="es-ES" w:eastAsia="es-ES"/>
    </w:rPr>
  </w:style>
  <w:style w:type="paragraph" w:customStyle="1" w:styleId="Default">
    <w:name w:val="Default"/>
    <w:rsid w:val="008045C2"/>
    <w:pPr>
      <w:autoSpaceDE w:val="0"/>
      <w:autoSpaceDN w:val="0"/>
      <w:adjustRightInd w:val="0"/>
      <w:spacing w:after="0" w:line="240" w:lineRule="auto"/>
    </w:pPr>
    <w:rPr>
      <w:rFonts w:ascii="Arial" w:eastAsia="Calibri" w:hAnsi="Arial" w:cs="Arial"/>
      <w:color w:val="000000"/>
      <w:sz w:val="24"/>
      <w:szCs w:val="24"/>
      <w:lang w:val="es-AR" w:eastAsia="es-AR"/>
    </w:rPr>
  </w:style>
  <w:style w:type="paragraph" w:styleId="Textodeglobo">
    <w:name w:val="Balloon Text"/>
    <w:basedOn w:val="Normal"/>
    <w:link w:val="TextodegloboCar"/>
    <w:uiPriority w:val="99"/>
    <w:semiHidden/>
    <w:unhideWhenUsed/>
    <w:rsid w:val="00C915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91"/>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edie.uabc.mx/vol10no1/contenido-coll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tefl.org/about-iatefl/welcome-to-iatef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z.harvard.edu/" TargetMode="External"/><Relationship Id="rId4" Type="http://schemas.openxmlformats.org/officeDocument/2006/relationships/webSettings" Target="webSettings.xml"/><Relationship Id="rId9" Type="http://schemas.openxmlformats.org/officeDocument/2006/relationships/hyperlink" Target="https://americanenglish.state.gov/"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2336</Words>
  <Characters>12851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Veciño</dc:creator>
  <cp:lastModifiedBy>Patricia Veciño</cp:lastModifiedBy>
  <cp:revision>2</cp:revision>
  <dcterms:created xsi:type="dcterms:W3CDTF">2018-11-21T14:44:00Z</dcterms:created>
  <dcterms:modified xsi:type="dcterms:W3CDTF">2018-11-21T14:44:00Z</dcterms:modified>
</cp:coreProperties>
</file>