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5" w:rsidRDefault="00F80E85" w:rsidP="00EC2145">
      <w:pPr>
        <w:jc w:val="center"/>
      </w:pPr>
      <w:r w:rsidRPr="00F653FA">
        <w:object w:dxaOrig="3120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0pt" o:ole="" fillcolor="window">
            <v:imagedata r:id="rId5" o:title=""/>
          </v:shape>
          <o:OLEObject Type="Embed" ProgID="Paint.Picture" ShapeID="_x0000_i1025" DrawAspect="Content" ObjectID="_1617295424" r:id="rId6"/>
        </w:object>
      </w:r>
    </w:p>
    <w:p w:rsidR="00F80E85" w:rsidRPr="00BE746B" w:rsidRDefault="00F80E85" w:rsidP="00EC2145">
      <w:pPr>
        <w:pStyle w:val="Caption"/>
        <w:outlineLvl w:val="0"/>
        <w:rPr>
          <w:rFonts w:ascii="Book Antiqua" w:hAnsi="Book Antiqua"/>
          <w:sz w:val="22"/>
          <w:szCs w:val="22"/>
        </w:rPr>
      </w:pPr>
      <w:r w:rsidRPr="00BE746B">
        <w:rPr>
          <w:rFonts w:ascii="Book Antiqua" w:hAnsi="Book Antiqua"/>
          <w:sz w:val="22"/>
          <w:szCs w:val="22"/>
        </w:rPr>
        <w:t>GOBIERNO DE LA CIUDAD DE BUENOS AIRES</w:t>
      </w:r>
    </w:p>
    <w:p w:rsidR="00F80E85" w:rsidRDefault="00F80E85" w:rsidP="00EC2145">
      <w:pPr>
        <w:jc w:val="center"/>
        <w:rPr>
          <w:rFonts w:ascii="Book Antiqua" w:hAnsi="Book Antiqua"/>
          <w:b/>
          <w:lang w:val="es-ES"/>
        </w:rPr>
      </w:pPr>
    </w:p>
    <w:p w:rsidR="00F80E85" w:rsidRPr="004A2E78" w:rsidRDefault="00F80E85" w:rsidP="00EC2145">
      <w:pPr>
        <w:jc w:val="center"/>
        <w:outlineLvl w:val="0"/>
        <w:rPr>
          <w:rFonts w:ascii="Book Antiqua" w:hAnsi="Book Antiqua"/>
          <w:b/>
          <w:lang w:val="es-ES"/>
        </w:rPr>
      </w:pPr>
      <w:r w:rsidRPr="004A2E78">
        <w:rPr>
          <w:rFonts w:ascii="Book Antiqua" w:hAnsi="Book Antiqua"/>
          <w:b/>
          <w:lang w:val="es-ES"/>
        </w:rPr>
        <w:t>INSTITUTO DE ENSEÑANZA SUPERIOR EN LENGUAS VIVAS</w:t>
      </w:r>
    </w:p>
    <w:p w:rsidR="00F80E85" w:rsidRDefault="00F80E85" w:rsidP="007A61BF">
      <w:pPr>
        <w:jc w:val="center"/>
        <w:outlineLvl w:val="0"/>
        <w:rPr>
          <w:rFonts w:ascii="Book Antiqua" w:hAnsi="Book Antiqua"/>
          <w:b/>
          <w:lang w:val="es-ES"/>
        </w:rPr>
      </w:pPr>
      <w:r w:rsidRPr="004A2E78">
        <w:rPr>
          <w:rFonts w:ascii="Book Antiqua" w:hAnsi="Book Antiqua"/>
          <w:b/>
          <w:lang w:val="es-ES"/>
        </w:rPr>
        <w:t>“JUAN RAMON FERNANDEZ”</w:t>
      </w:r>
    </w:p>
    <w:p w:rsidR="00F80E85" w:rsidRPr="004A2E78" w:rsidRDefault="00F80E85" w:rsidP="007A61BF">
      <w:pPr>
        <w:jc w:val="center"/>
        <w:rPr>
          <w:rFonts w:ascii="Book Antiqua" w:hAnsi="Book Antiqua"/>
          <w:b/>
          <w:lang w:val="es-ES"/>
        </w:rPr>
      </w:pPr>
      <w:r>
        <w:rPr>
          <w:rFonts w:ascii="Book Antiqua" w:hAnsi="Book Antiqua"/>
          <w:b/>
          <w:lang w:val="es-ES"/>
        </w:rPr>
        <w:t>2019</w:t>
      </w:r>
    </w:p>
    <w:p w:rsidR="00F80E85" w:rsidRPr="007A61BF" w:rsidRDefault="00F80E85" w:rsidP="007A61BF">
      <w:pPr>
        <w:jc w:val="center"/>
        <w:outlineLvl w:val="0"/>
        <w:rPr>
          <w:rFonts w:ascii="Book Antiqua" w:hAnsi="Book Antiqua"/>
          <w:b/>
          <w:lang w:val="es-ES"/>
        </w:rPr>
      </w:pPr>
    </w:p>
    <w:p w:rsidR="00F80E85" w:rsidRPr="00771C52" w:rsidRDefault="00F80E85" w:rsidP="00EC2145">
      <w:pPr>
        <w:spacing w:line="360" w:lineRule="auto"/>
        <w:jc w:val="center"/>
        <w:rPr>
          <w:b/>
          <w:lang w:val="es-ES"/>
        </w:rPr>
      </w:pPr>
      <w:r w:rsidRPr="00771C52">
        <w:rPr>
          <w:b/>
          <w:lang w:val="es-ES"/>
        </w:rPr>
        <w:t>PROGRAMA DE FRANCES</w:t>
      </w:r>
      <w:r>
        <w:rPr>
          <w:b/>
          <w:lang w:val="es-ES"/>
        </w:rPr>
        <w:t xml:space="preserve">  Profundización</w:t>
      </w:r>
    </w:p>
    <w:p w:rsidR="00F80E85" w:rsidRPr="007A61BF" w:rsidRDefault="00F80E85" w:rsidP="00EC2145">
      <w:pPr>
        <w:spacing w:line="360" w:lineRule="auto"/>
        <w:jc w:val="center"/>
        <w:rPr>
          <w:b/>
          <w:lang w:val="es-ES"/>
        </w:rPr>
      </w:pPr>
      <w:r w:rsidRPr="007A61BF">
        <w:rPr>
          <w:b/>
          <w:lang w:val="es-ES"/>
        </w:rPr>
        <w:t>QUINTO AÑO</w:t>
      </w:r>
    </w:p>
    <w:p w:rsidR="00F80E85" w:rsidRPr="00771C52" w:rsidRDefault="00F80E85" w:rsidP="00EC2145">
      <w:pPr>
        <w:spacing w:line="360" w:lineRule="auto"/>
        <w:jc w:val="center"/>
        <w:rPr>
          <w:b/>
          <w:u w:val="single"/>
          <w:lang w:val="es-ES"/>
        </w:rPr>
      </w:pPr>
    </w:p>
    <w:p w:rsidR="00F80E85" w:rsidRPr="00771C52" w:rsidRDefault="00F80E85" w:rsidP="00EC2145">
      <w:pPr>
        <w:spacing w:line="360" w:lineRule="auto"/>
        <w:rPr>
          <w:b/>
          <w:lang w:val="es-ES"/>
        </w:rPr>
      </w:pPr>
      <w:r>
        <w:rPr>
          <w:b/>
          <w:u w:val="single"/>
          <w:lang w:val="es-ES"/>
        </w:rPr>
        <w:t xml:space="preserve">Profesora </w:t>
      </w:r>
      <w:r>
        <w:rPr>
          <w:b/>
          <w:lang w:val="es-ES"/>
        </w:rPr>
        <w:t xml:space="preserve"> Laura González Bergerot.</w:t>
      </w:r>
    </w:p>
    <w:p w:rsidR="00F80E85" w:rsidRPr="00771C52" w:rsidRDefault="00F80E85" w:rsidP="00EC2145">
      <w:pPr>
        <w:spacing w:line="360" w:lineRule="auto"/>
        <w:rPr>
          <w:b/>
          <w:lang w:val="es-ES"/>
        </w:rPr>
      </w:pPr>
      <w:r>
        <w:rPr>
          <w:b/>
          <w:u w:val="single"/>
          <w:lang w:val="es-ES"/>
        </w:rPr>
        <w:t>Curso</w:t>
      </w:r>
      <w:r>
        <w:rPr>
          <w:b/>
          <w:lang w:val="es-ES"/>
        </w:rPr>
        <w:t xml:space="preserve">  </w:t>
      </w:r>
      <w:r w:rsidRPr="00771C52">
        <w:rPr>
          <w:b/>
          <w:lang w:val="es-ES"/>
        </w:rPr>
        <w:t xml:space="preserve">5to 2da </w:t>
      </w:r>
      <w:r>
        <w:rPr>
          <w:b/>
          <w:lang w:val="es-ES"/>
        </w:rPr>
        <w:t xml:space="preserve"> </w:t>
      </w:r>
    </w:p>
    <w:p w:rsidR="00F80E85" w:rsidRPr="008A0165" w:rsidRDefault="00F80E85" w:rsidP="00322C40">
      <w:pPr>
        <w:spacing w:line="360" w:lineRule="auto"/>
        <w:rPr>
          <w:b/>
        </w:rPr>
      </w:pPr>
    </w:p>
    <w:p w:rsidR="00F80E85" w:rsidRPr="006D6D9E" w:rsidRDefault="00F80E85" w:rsidP="00322C40">
      <w:pPr>
        <w:spacing w:line="360" w:lineRule="auto"/>
        <w:rPr>
          <w:b/>
          <w:lang w:val="fr-BE"/>
        </w:rPr>
      </w:pPr>
      <w:r w:rsidRPr="006D6D9E">
        <w:rPr>
          <w:b/>
          <w:lang w:val="fr-BE"/>
        </w:rPr>
        <w:t>Unité 1</w:t>
      </w:r>
    </w:p>
    <w:p w:rsidR="00F80E85" w:rsidRDefault="00F80E85" w:rsidP="00322C40">
      <w:pPr>
        <w:spacing w:line="360" w:lineRule="auto"/>
        <w:rPr>
          <w:lang w:val="fr-BE"/>
        </w:rPr>
      </w:pPr>
      <w:r w:rsidRPr="00102349">
        <w:rPr>
          <w:u w:val="single"/>
          <w:lang w:val="fr-BE"/>
        </w:rPr>
        <w:t>Contenu thématique :</w:t>
      </w:r>
      <w:r>
        <w:rPr>
          <w:lang w:val="fr-BE"/>
        </w:rPr>
        <w:t xml:space="preserve"> </w:t>
      </w:r>
      <w:r w:rsidRPr="00102349">
        <w:rPr>
          <w:lang w:val="fr-BE"/>
        </w:rPr>
        <w:t>La publicité</w:t>
      </w:r>
    </w:p>
    <w:p w:rsidR="00F80E85" w:rsidRPr="00102349" w:rsidRDefault="00F80E85" w:rsidP="00322C40">
      <w:pPr>
        <w:pStyle w:val="ListParagraph"/>
        <w:spacing w:line="360" w:lineRule="auto"/>
        <w:ind w:left="0"/>
        <w:rPr>
          <w:u w:val="single"/>
          <w:lang w:val="fr-BE"/>
        </w:rPr>
      </w:pPr>
      <w:r w:rsidRPr="00102349">
        <w:rPr>
          <w:u w:val="single"/>
          <w:lang w:val="fr-BE"/>
        </w:rPr>
        <w:t xml:space="preserve">Objectifs pragmatiques : </w:t>
      </w:r>
    </w:p>
    <w:p w:rsidR="00F80E85" w:rsidRDefault="00F80E85" w:rsidP="00322C40">
      <w:pPr>
        <w:pStyle w:val="ListParagraph"/>
        <w:spacing w:line="360" w:lineRule="auto"/>
        <w:ind w:left="0"/>
        <w:rPr>
          <w:lang w:val="fr-BE"/>
        </w:rPr>
      </w:pPr>
    </w:p>
    <w:p w:rsidR="00F80E85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Repérage des différents types de publicité : publicité d’ambiance, publicité de comparaison.</w:t>
      </w:r>
    </w:p>
    <w:p w:rsidR="00F80E85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 w:rsidRPr="00FB3391">
        <w:rPr>
          <w:lang w:val="fr-BE"/>
        </w:rPr>
        <w:t>Pr</w:t>
      </w:r>
      <w:r>
        <w:rPr>
          <w:lang w:val="fr-BE"/>
        </w:rPr>
        <w:t xml:space="preserve">ise de </w:t>
      </w:r>
      <w:r w:rsidRPr="00FB3391">
        <w:rPr>
          <w:lang w:val="fr-BE"/>
        </w:rPr>
        <w:t>conscience des réalités,</w:t>
      </w:r>
      <w:r>
        <w:rPr>
          <w:lang w:val="fr-BE"/>
        </w:rPr>
        <w:t xml:space="preserve"> </w:t>
      </w:r>
      <w:r w:rsidRPr="00FB3391">
        <w:rPr>
          <w:lang w:val="fr-BE"/>
        </w:rPr>
        <w:t>des expressions non verbales et des implicites culturels français</w:t>
      </w:r>
      <w:r>
        <w:rPr>
          <w:lang w:val="fr-BE"/>
        </w:rPr>
        <w:t>.</w:t>
      </w:r>
    </w:p>
    <w:p w:rsidR="00F80E85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 w:rsidRPr="00102349">
        <w:rPr>
          <w:lang w:val="fr-BE"/>
        </w:rPr>
        <w:t>Caractérisation et description d’un produit</w:t>
      </w:r>
      <w:r>
        <w:rPr>
          <w:lang w:val="fr-BE"/>
        </w:rPr>
        <w:t xml:space="preserve"> et </w:t>
      </w:r>
      <w:r w:rsidRPr="00822EED">
        <w:rPr>
          <w:lang w:val="fr-BE"/>
        </w:rPr>
        <w:t>des personnages</w:t>
      </w:r>
      <w:r>
        <w:rPr>
          <w:lang w:val="fr-BE"/>
        </w:rPr>
        <w:t>.</w:t>
      </w:r>
    </w:p>
    <w:p w:rsidR="00F80E85" w:rsidRPr="00822EED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Distinction des différents types de plan (américain, général, l’insert, etc.)</w:t>
      </w:r>
    </w:p>
    <w:p w:rsidR="00F80E85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Identification et adaptation des différents registres de langue.</w:t>
      </w:r>
    </w:p>
    <w:p w:rsidR="00F80E85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Analyse des différentes stratégies publicitaires : observation des figures de rhétorique, des couleurs, etc.</w:t>
      </w:r>
    </w:p>
    <w:p w:rsidR="00F80E85" w:rsidRPr="00102349" w:rsidRDefault="00F80E85" w:rsidP="00322C40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Rédaction des slogans.</w:t>
      </w:r>
    </w:p>
    <w:p w:rsidR="00F80E85" w:rsidRPr="00A37879" w:rsidRDefault="00F80E85" w:rsidP="00A37879">
      <w:pPr>
        <w:pStyle w:val="ListParagraph"/>
        <w:numPr>
          <w:ilvl w:val="0"/>
          <w:numId w:val="2"/>
        </w:numPr>
        <w:spacing w:line="360" w:lineRule="auto"/>
        <w:rPr>
          <w:lang w:val="fr-BE"/>
        </w:rPr>
      </w:pPr>
      <w:r>
        <w:rPr>
          <w:lang w:val="fr-BE"/>
        </w:rPr>
        <w:t>Élaboration d’une publicité.</w:t>
      </w:r>
    </w:p>
    <w:p w:rsidR="00F80E85" w:rsidRPr="00102349" w:rsidRDefault="00F80E85" w:rsidP="00322C40">
      <w:pPr>
        <w:spacing w:line="360" w:lineRule="auto"/>
        <w:rPr>
          <w:b/>
          <w:lang w:val="fr-BE"/>
        </w:rPr>
      </w:pPr>
      <w:r w:rsidRPr="00102349">
        <w:rPr>
          <w:b/>
          <w:lang w:val="fr-BE"/>
        </w:rPr>
        <w:t xml:space="preserve">Unité </w:t>
      </w:r>
      <w:r>
        <w:rPr>
          <w:b/>
          <w:lang w:val="fr-BE"/>
        </w:rPr>
        <w:t>2</w:t>
      </w:r>
    </w:p>
    <w:p w:rsidR="00F80E85" w:rsidRDefault="00F80E85" w:rsidP="00322C40">
      <w:pPr>
        <w:spacing w:line="360" w:lineRule="auto"/>
        <w:rPr>
          <w:lang w:val="fr-BE"/>
        </w:rPr>
      </w:pPr>
      <w:r w:rsidRPr="00102349">
        <w:rPr>
          <w:u w:val="single"/>
          <w:lang w:val="fr-BE"/>
        </w:rPr>
        <w:t>Contenu thématique :</w:t>
      </w:r>
      <w:r>
        <w:rPr>
          <w:lang w:val="fr-BE"/>
        </w:rPr>
        <w:t xml:space="preserve"> </w:t>
      </w:r>
      <w:r w:rsidRPr="00102349">
        <w:rPr>
          <w:lang w:val="fr-BE"/>
        </w:rPr>
        <w:t>Internet</w:t>
      </w:r>
    </w:p>
    <w:p w:rsidR="00F80E85" w:rsidRDefault="00F80E85" w:rsidP="00322C40">
      <w:pPr>
        <w:pStyle w:val="ListParagraph"/>
        <w:spacing w:line="360" w:lineRule="auto"/>
        <w:ind w:left="0"/>
        <w:rPr>
          <w:u w:val="single"/>
          <w:lang w:val="fr-BE"/>
        </w:rPr>
      </w:pPr>
      <w:r w:rsidRPr="00102349">
        <w:rPr>
          <w:u w:val="single"/>
          <w:lang w:val="fr-BE"/>
        </w:rPr>
        <w:t xml:space="preserve">Objectifs pragmatiques : </w:t>
      </w:r>
    </w:p>
    <w:p w:rsidR="00F80E85" w:rsidRDefault="00F80E85" w:rsidP="00322C40">
      <w:pPr>
        <w:pStyle w:val="ListParagraph"/>
        <w:spacing w:line="360" w:lineRule="auto"/>
        <w:ind w:left="0"/>
        <w:rPr>
          <w:u w:val="single"/>
          <w:lang w:val="fr-BE"/>
        </w:rPr>
      </w:pPr>
    </w:p>
    <w:p w:rsidR="00F80E85" w:rsidRDefault="00F80E85" w:rsidP="00322C40">
      <w:pPr>
        <w:pStyle w:val="ListParagraph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Contact avec la réalité des pays francophones.</w:t>
      </w:r>
    </w:p>
    <w:p w:rsidR="00F80E85" w:rsidRDefault="00F80E85" w:rsidP="00322C40">
      <w:pPr>
        <w:pStyle w:val="ListParagraph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Mise en marche de r</w:t>
      </w:r>
      <w:r w:rsidRPr="006D6D9E">
        <w:rPr>
          <w:lang w:val="fr-BE"/>
        </w:rPr>
        <w:t>echerches ciblées</w:t>
      </w:r>
      <w:r>
        <w:rPr>
          <w:lang w:val="fr-BE"/>
        </w:rPr>
        <w:t>.</w:t>
      </w:r>
    </w:p>
    <w:p w:rsidR="00F80E85" w:rsidRDefault="00F80E85" w:rsidP="00322C40">
      <w:pPr>
        <w:pStyle w:val="ListParagraph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Classification d</w:t>
      </w:r>
      <w:r w:rsidRPr="00F661AC">
        <w:rPr>
          <w:lang w:val="fr-BE"/>
        </w:rPr>
        <w:t>es information</w:t>
      </w:r>
      <w:r>
        <w:rPr>
          <w:lang w:val="fr-BE"/>
        </w:rPr>
        <w:t xml:space="preserve">s recueillies. </w:t>
      </w:r>
    </w:p>
    <w:p w:rsidR="00F80E85" w:rsidRPr="006D6D9E" w:rsidRDefault="00F80E85" w:rsidP="00322C40">
      <w:pPr>
        <w:pStyle w:val="ListParagraph"/>
        <w:numPr>
          <w:ilvl w:val="0"/>
          <w:numId w:val="3"/>
        </w:numPr>
        <w:spacing w:line="360" w:lineRule="auto"/>
        <w:rPr>
          <w:lang w:val="fr-BE"/>
        </w:rPr>
      </w:pPr>
      <w:r>
        <w:rPr>
          <w:lang w:val="fr-BE"/>
        </w:rPr>
        <w:t>Présentation de projets de voyage élaborés à partir de certaines contraintes (durée et moment du voyage, budget, âge et quantité de passagers, etc.)</w:t>
      </w:r>
    </w:p>
    <w:p w:rsidR="00F80E85" w:rsidRPr="00102349" w:rsidRDefault="00F80E85" w:rsidP="00322C40">
      <w:pPr>
        <w:spacing w:line="360" w:lineRule="auto"/>
        <w:ind w:left="360"/>
        <w:rPr>
          <w:lang w:val="fr-BE"/>
        </w:rPr>
      </w:pPr>
    </w:p>
    <w:p w:rsidR="00F80E85" w:rsidRPr="00102349" w:rsidRDefault="00F80E85" w:rsidP="008603BB">
      <w:pPr>
        <w:rPr>
          <w:b/>
          <w:lang w:val="fr-BE"/>
        </w:rPr>
      </w:pPr>
      <w:r w:rsidRPr="00102349">
        <w:rPr>
          <w:b/>
          <w:lang w:val="fr-BE"/>
        </w:rPr>
        <w:t xml:space="preserve">Unité </w:t>
      </w:r>
      <w:r>
        <w:rPr>
          <w:b/>
          <w:lang w:val="fr-BE"/>
        </w:rPr>
        <w:t>3</w:t>
      </w:r>
    </w:p>
    <w:p w:rsidR="00F80E85" w:rsidRPr="00157D8D" w:rsidRDefault="00F80E85" w:rsidP="00157D8D">
      <w:pPr>
        <w:spacing w:line="360" w:lineRule="auto"/>
        <w:rPr>
          <w:lang w:val="fr-BE"/>
        </w:rPr>
      </w:pPr>
      <w:r w:rsidRPr="00102349">
        <w:rPr>
          <w:u w:val="single"/>
          <w:lang w:val="fr-BE"/>
        </w:rPr>
        <w:t>Contenu thématique :</w:t>
      </w:r>
      <w:r>
        <w:rPr>
          <w:lang w:val="fr-BE"/>
        </w:rPr>
        <w:t xml:space="preserve"> </w:t>
      </w:r>
      <w:r w:rsidRPr="00102349">
        <w:rPr>
          <w:lang w:val="fr-BE"/>
        </w:rPr>
        <w:t>L’</w:t>
      </w:r>
      <w:r>
        <w:rPr>
          <w:lang w:val="fr-BE"/>
        </w:rPr>
        <w:t>image (cinéma, photographie et peinture)</w:t>
      </w:r>
    </w:p>
    <w:p w:rsidR="00F80E85" w:rsidRDefault="00F80E85" w:rsidP="00F37AC4">
      <w:pPr>
        <w:pStyle w:val="ListParagraph"/>
        <w:spacing w:line="360" w:lineRule="auto"/>
        <w:ind w:left="0"/>
        <w:rPr>
          <w:u w:val="single"/>
          <w:lang w:val="fr-BE"/>
        </w:rPr>
      </w:pPr>
      <w:r w:rsidRPr="00102349">
        <w:rPr>
          <w:u w:val="single"/>
          <w:lang w:val="fr-BE"/>
        </w:rPr>
        <w:t xml:space="preserve">Objectifs pragmatiques : </w:t>
      </w:r>
    </w:p>
    <w:p w:rsidR="00F80E85" w:rsidRDefault="00F80E85" w:rsidP="00157D8D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 w:rsidRPr="00157D8D">
        <w:rPr>
          <w:lang w:val="fr-BE"/>
        </w:rPr>
        <w:t>Observation de la composition de l’image :</w:t>
      </w:r>
      <w:r>
        <w:rPr>
          <w:lang w:val="fr-BE"/>
        </w:rPr>
        <w:t xml:space="preserve"> lignes</w:t>
      </w:r>
      <w:r w:rsidRPr="00157D8D">
        <w:rPr>
          <w:lang w:val="fr-BE"/>
        </w:rPr>
        <w:t xml:space="preserve"> de</w:t>
      </w:r>
      <w:r>
        <w:rPr>
          <w:lang w:val="fr-BE"/>
        </w:rPr>
        <w:t xml:space="preserve"> force, pôle d’attraction,</w:t>
      </w:r>
      <w:r w:rsidRPr="00157D8D">
        <w:rPr>
          <w:lang w:val="fr-BE"/>
        </w:rPr>
        <w:t xml:space="preserve"> profondeur, </w:t>
      </w:r>
      <w:r>
        <w:rPr>
          <w:lang w:val="fr-BE"/>
        </w:rPr>
        <w:t>point</w:t>
      </w:r>
      <w:r w:rsidRPr="00157D8D">
        <w:rPr>
          <w:lang w:val="fr-BE"/>
        </w:rPr>
        <w:t xml:space="preserve"> de fuite, </w:t>
      </w:r>
      <w:r>
        <w:rPr>
          <w:lang w:val="fr-BE"/>
        </w:rPr>
        <w:t>composition et harmonie, couleurs.</w:t>
      </w:r>
    </w:p>
    <w:p w:rsidR="00F80E85" w:rsidRDefault="00F80E85" w:rsidP="00157D8D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>Interprétation de l’image : sa polysémie, sa contamination et ses commentaires.</w:t>
      </w:r>
    </w:p>
    <w:p w:rsidR="00F80E85" w:rsidRDefault="00F80E85" w:rsidP="00157D8D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>Analyse de séquences de films : plans, mouvements de caméra, cadrage, points de vue, rythme.</w:t>
      </w:r>
    </w:p>
    <w:p w:rsidR="00F80E85" w:rsidRDefault="00F80E85" w:rsidP="00157D8D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>Caractérisation des personnages, des lieux, des actions.</w:t>
      </w:r>
    </w:p>
    <w:p w:rsidR="00F80E85" w:rsidRDefault="00F80E85" w:rsidP="00157D8D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>Mise en rapport des éléments linguistiques et des éléments situationnels.</w:t>
      </w:r>
    </w:p>
    <w:p w:rsidR="00F80E85" w:rsidRDefault="00F80E85" w:rsidP="00157D8D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>L’image sonore : observation de l’intonation et du bruitage.</w:t>
      </w:r>
    </w:p>
    <w:p w:rsidR="00F80E85" w:rsidRDefault="00F80E85" w:rsidP="00E22BEF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>Interprétation de la communication non-verbale : la gestuelle, les mimiques, les attitudes et la proxémique.</w:t>
      </w:r>
    </w:p>
    <w:p w:rsidR="00F80E85" w:rsidRDefault="00F80E85" w:rsidP="00E22BEF">
      <w:pPr>
        <w:pStyle w:val="ListParagraph"/>
        <w:numPr>
          <w:ilvl w:val="0"/>
          <w:numId w:val="4"/>
        </w:numPr>
        <w:spacing w:line="360" w:lineRule="auto"/>
        <w:rPr>
          <w:lang w:val="fr-BE"/>
        </w:rPr>
      </w:pPr>
      <w:r>
        <w:rPr>
          <w:lang w:val="fr-BE"/>
        </w:rPr>
        <w:t xml:space="preserve">Travail interdisciplinaire : comparaison d’extraits littéraires et de séquences de films. </w:t>
      </w:r>
    </w:p>
    <w:p w:rsidR="00F80E85" w:rsidRDefault="00F80E85">
      <w:pPr>
        <w:rPr>
          <w:lang w:val="fr-BE"/>
        </w:rPr>
      </w:pPr>
      <w:r>
        <w:rPr>
          <w:lang w:val="fr-BE"/>
        </w:rPr>
        <w:br w:type="page"/>
      </w:r>
    </w:p>
    <w:p w:rsidR="00F80E85" w:rsidRPr="00F43E12" w:rsidRDefault="00F80E85" w:rsidP="003F43D7">
      <w:pPr>
        <w:spacing w:line="360" w:lineRule="auto"/>
        <w:rPr>
          <w:b/>
          <w:lang w:val="fr-BE"/>
        </w:rPr>
      </w:pPr>
      <w:r w:rsidRPr="00F43E12">
        <w:rPr>
          <w:b/>
          <w:lang w:val="fr-BE"/>
        </w:rPr>
        <w:t>Bibliographie</w:t>
      </w:r>
    </w:p>
    <w:p w:rsidR="00F80E85" w:rsidRPr="00A37879" w:rsidRDefault="00F80E85" w:rsidP="0061410F">
      <w:pPr>
        <w:pStyle w:val="ListParagraph"/>
        <w:numPr>
          <w:ilvl w:val="0"/>
          <w:numId w:val="6"/>
        </w:numPr>
        <w:spacing w:line="360" w:lineRule="auto"/>
        <w:rPr>
          <w:i/>
          <w:lang w:val="fr-BE"/>
        </w:rPr>
      </w:pPr>
      <w:r>
        <w:rPr>
          <w:lang w:val="fr-BE"/>
        </w:rPr>
        <w:t xml:space="preserve">CAPUCHO, DENYER, LABASCOULE et ROYER (2007), </w:t>
      </w:r>
      <w:r w:rsidRPr="00A37879">
        <w:rPr>
          <w:i/>
          <w:lang w:val="fr-BE"/>
        </w:rPr>
        <w:t>Rond Point 3</w:t>
      </w:r>
      <w:r>
        <w:rPr>
          <w:i/>
          <w:lang w:val="fr-BE"/>
        </w:rPr>
        <w:t>,</w:t>
      </w:r>
      <w:r>
        <w:rPr>
          <w:lang w:val="fr-BE"/>
        </w:rPr>
        <w:t xml:space="preserve"> Diffusion, Barcelone.</w:t>
      </w:r>
    </w:p>
    <w:p w:rsidR="00F80E85" w:rsidRDefault="00F80E85" w:rsidP="00A37879">
      <w:pPr>
        <w:pStyle w:val="ListParagraph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 xml:space="preserve">CAVALLA , CROZIER, DUMAREST, RICHOU (2009), </w:t>
      </w:r>
      <w:r w:rsidRPr="00A37879">
        <w:rPr>
          <w:i/>
          <w:lang w:val="fr-BE"/>
        </w:rPr>
        <w:t>Le vocabulaire en classe de langue.</w:t>
      </w:r>
      <w:r>
        <w:rPr>
          <w:lang w:val="fr-BE"/>
        </w:rPr>
        <w:t xml:space="preserve"> CLE International</w:t>
      </w:r>
    </w:p>
    <w:p w:rsidR="00F80E85" w:rsidRPr="00A37879" w:rsidRDefault="00F80E85" w:rsidP="00A37879">
      <w:pPr>
        <w:pStyle w:val="ListParagraph"/>
        <w:numPr>
          <w:ilvl w:val="0"/>
          <w:numId w:val="6"/>
        </w:numPr>
        <w:spacing w:line="360" w:lineRule="auto"/>
        <w:rPr>
          <w:i/>
          <w:lang w:val="fr-BE"/>
        </w:rPr>
      </w:pPr>
      <w:r>
        <w:rPr>
          <w:lang w:val="fr-BE"/>
        </w:rPr>
        <w:t>LANCIEN (2004),  </w:t>
      </w:r>
      <w:r w:rsidRPr="00A37879">
        <w:rPr>
          <w:i/>
          <w:lang w:val="fr-BE"/>
        </w:rPr>
        <w:t xml:space="preserve">De la vidéo à Internet : 80 activités thématiques. </w:t>
      </w:r>
      <w:r w:rsidRPr="00A37879">
        <w:rPr>
          <w:lang w:val="fr-BE"/>
        </w:rPr>
        <w:t>Hachette FLE</w:t>
      </w:r>
    </w:p>
    <w:p w:rsidR="00F80E85" w:rsidRDefault="00F80E85" w:rsidP="00F43E12">
      <w:pPr>
        <w:pStyle w:val="ListParagraph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 xml:space="preserve">YAICHE (2002), </w:t>
      </w:r>
      <w:r w:rsidRPr="00371A17">
        <w:rPr>
          <w:i/>
          <w:lang w:val="fr-BE"/>
        </w:rPr>
        <w:t>Photos-expressions</w:t>
      </w:r>
      <w:r>
        <w:rPr>
          <w:lang w:val="fr-BE"/>
        </w:rPr>
        <w:t>, Hachette, Paris.</w:t>
      </w:r>
    </w:p>
    <w:p w:rsidR="00F80E85" w:rsidRDefault="00F80E85" w:rsidP="00F43E12">
      <w:pPr>
        <w:pStyle w:val="ListParagraph"/>
        <w:numPr>
          <w:ilvl w:val="0"/>
          <w:numId w:val="6"/>
        </w:numPr>
        <w:spacing w:line="360" w:lineRule="auto"/>
        <w:rPr>
          <w:lang w:val="fr-BE"/>
        </w:rPr>
      </w:pPr>
      <w:r>
        <w:rPr>
          <w:lang w:val="fr-BE"/>
        </w:rPr>
        <w:t xml:space="preserve">DESAINTGHISLAIN (2007), </w:t>
      </w:r>
      <w:r w:rsidRPr="0061410F">
        <w:rPr>
          <w:i/>
          <w:lang w:val="fr-BE"/>
        </w:rPr>
        <w:t xml:space="preserve">Français, méthodes et techniques. </w:t>
      </w:r>
      <w:r>
        <w:rPr>
          <w:lang w:val="fr-BE"/>
        </w:rPr>
        <w:t>Nathan</w:t>
      </w:r>
    </w:p>
    <w:p w:rsidR="00F80E85" w:rsidRDefault="00F80E85" w:rsidP="00462EC8">
      <w:pPr>
        <w:pStyle w:val="ListParagraph"/>
        <w:spacing w:line="360" w:lineRule="auto"/>
        <w:rPr>
          <w:lang w:val="fr-BE"/>
        </w:rPr>
      </w:pPr>
    </w:p>
    <w:p w:rsidR="00F80E85" w:rsidRPr="00462EC8" w:rsidRDefault="00F80E85" w:rsidP="008379CA">
      <w:pPr>
        <w:spacing w:line="360" w:lineRule="auto"/>
        <w:rPr>
          <w:b/>
          <w:lang w:val="fr-BE"/>
        </w:rPr>
      </w:pPr>
      <w:r w:rsidRPr="00462EC8">
        <w:rPr>
          <w:b/>
          <w:lang w:val="fr-BE"/>
        </w:rPr>
        <w:t>Sitographie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 xml:space="preserve">Publicités francophones : </w:t>
      </w:r>
      <w:hyperlink r:id="rId7" w:history="1">
        <w:r w:rsidRPr="007B0E71">
          <w:rPr>
            <w:rStyle w:val="Hyperlink"/>
            <w:lang w:val="fr-BE"/>
          </w:rPr>
          <w:t>www.culturepub.fr</w:t>
        </w:r>
      </w:hyperlink>
      <w:r>
        <w:rPr>
          <w:lang w:val="fr-BE"/>
        </w:rPr>
        <w:t>, www.pubstv.com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Sites Internet divers</w:t>
      </w:r>
    </w:p>
    <w:p w:rsidR="00F80E85" w:rsidRDefault="00F80E85" w:rsidP="00462EC8">
      <w:pPr>
        <w:pStyle w:val="ListParagraph"/>
        <w:spacing w:line="360" w:lineRule="auto"/>
        <w:rPr>
          <w:lang w:val="fr-BE"/>
        </w:rPr>
      </w:pPr>
    </w:p>
    <w:p w:rsidR="00F80E85" w:rsidRPr="00462EC8" w:rsidRDefault="00F80E85" w:rsidP="00462EC8">
      <w:pPr>
        <w:spacing w:line="360" w:lineRule="auto"/>
        <w:rPr>
          <w:b/>
          <w:lang w:val="fr-BE"/>
        </w:rPr>
      </w:pPr>
      <w:r w:rsidRPr="00462EC8">
        <w:rPr>
          <w:b/>
          <w:lang w:val="fr-BE"/>
        </w:rPr>
        <w:t>Filmographie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Entre les murs, Cantet, 2008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Ensemble c’est tout, Claude Berry, 2007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La Belle verte, Coline Serreau, 1995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Persepolis, Marjane Satrapi, 2007</w:t>
      </w:r>
      <w:bookmarkStart w:id="0" w:name="_GoBack"/>
      <w:bookmarkEnd w:id="0"/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Des courts-métrages divers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Des séquences de films variés,</w:t>
      </w:r>
    </w:p>
    <w:p w:rsidR="00F80E85" w:rsidRDefault="00F80E85" w:rsidP="005613E2">
      <w:pPr>
        <w:pStyle w:val="ListParagraph"/>
        <w:numPr>
          <w:ilvl w:val="0"/>
          <w:numId w:val="7"/>
        </w:numPr>
        <w:spacing w:line="360" w:lineRule="auto"/>
        <w:rPr>
          <w:lang w:val="fr-BE"/>
        </w:rPr>
      </w:pPr>
      <w:r>
        <w:rPr>
          <w:lang w:val="fr-BE"/>
        </w:rPr>
        <w:t>etc.</w:t>
      </w:r>
    </w:p>
    <w:p w:rsidR="00F80E85" w:rsidRPr="005613E2" w:rsidRDefault="00F80E85" w:rsidP="00396DB6">
      <w:pPr>
        <w:pStyle w:val="ListParagraph"/>
        <w:spacing w:line="360" w:lineRule="auto"/>
        <w:rPr>
          <w:lang w:val="fr-BE"/>
        </w:rPr>
      </w:pPr>
    </w:p>
    <w:sectPr w:rsidR="00F80E85" w:rsidRPr="005613E2" w:rsidSect="00A37879">
      <w:pgSz w:w="12240" w:h="15840"/>
      <w:pgMar w:top="144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F13"/>
    <w:multiLevelType w:val="hybridMultilevel"/>
    <w:tmpl w:val="1D128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02BF"/>
    <w:multiLevelType w:val="hybridMultilevel"/>
    <w:tmpl w:val="68C610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77F"/>
    <w:multiLevelType w:val="hybridMultilevel"/>
    <w:tmpl w:val="B882DC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A2511"/>
    <w:multiLevelType w:val="hybridMultilevel"/>
    <w:tmpl w:val="5AA6FB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E34DB2"/>
    <w:multiLevelType w:val="hybridMultilevel"/>
    <w:tmpl w:val="D37E28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1C5B"/>
    <w:multiLevelType w:val="hybridMultilevel"/>
    <w:tmpl w:val="EC4A84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0ED8"/>
    <w:multiLevelType w:val="hybridMultilevel"/>
    <w:tmpl w:val="3E8872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B13"/>
    <w:rsid w:val="00017FED"/>
    <w:rsid w:val="00033A2B"/>
    <w:rsid w:val="000348F8"/>
    <w:rsid w:val="00035982"/>
    <w:rsid w:val="00066690"/>
    <w:rsid w:val="000743E2"/>
    <w:rsid w:val="000C06D4"/>
    <w:rsid w:val="000C5494"/>
    <w:rsid w:val="000D6109"/>
    <w:rsid w:val="00102349"/>
    <w:rsid w:val="00157D8D"/>
    <w:rsid w:val="0017128C"/>
    <w:rsid w:val="001A22B6"/>
    <w:rsid w:val="001B5B86"/>
    <w:rsid w:val="001C3D50"/>
    <w:rsid w:val="001E2401"/>
    <w:rsid w:val="001F4EF8"/>
    <w:rsid w:val="00236B78"/>
    <w:rsid w:val="00265C46"/>
    <w:rsid w:val="002B22A6"/>
    <w:rsid w:val="00322C40"/>
    <w:rsid w:val="00324670"/>
    <w:rsid w:val="00325298"/>
    <w:rsid w:val="003432ED"/>
    <w:rsid w:val="00371A17"/>
    <w:rsid w:val="00396DB6"/>
    <w:rsid w:val="003A68B8"/>
    <w:rsid w:val="003E6594"/>
    <w:rsid w:val="003F43D7"/>
    <w:rsid w:val="00421F67"/>
    <w:rsid w:val="00447E4C"/>
    <w:rsid w:val="00462EC8"/>
    <w:rsid w:val="004A2E78"/>
    <w:rsid w:val="004C092B"/>
    <w:rsid w:val="005535BB"/>
    <w:rsid w:val="005554E4"/>
    <w:rsid w:val="005613E2"/>
    <w:rsid w:val="00593D07"/>
    <w:rsid w:val="005A0DA3"/>
    <w:rsid w:val="005B2E72"/>
    <w:rsid w:val="005B2F97"/>
    <w:rsid w:val="0061410F"/>
    <w:rsid w:val="00667488"/>
    <w:rsid w:val="006A3A41"/>
    <w:rsid w:val="006B6DF6"/>
    <w:rsid w:val="006C5A59"/>
    <w:rsid w:val="006D6D9E"/>
    <w:rsid w:val="006F0788"/>
    <w:rsid w:val="00771C52"/>
    <w:rsid w:val="007A61BF"/>
    <w:rsid w:val="007A6538"/>
    <w:rsid w:val="007B0E71"/>
    <w:rsid w:val="007C00B7"/>
    <w:rsid w:val="00822EED"/>
    <w:rsid w:val="00825EFC"/>
    <w:rsid w:val="008379CA"/>
    <w:rsid w:val="008603BB"/>
    <w:rsid w:val="00861B33"/>
    <w:rsid w:val="00866FC5"/>
    <w:rsid w:val="00892245"/>
    <w:rsid w:val="008943B6"/>
    <w:rsid w:val="008A0165"/>
    <w:rsid w:val="008C5EEC"/>
    <w:rsid w:val="00916D63"/>
    <w:rsid w:val="00972DA1"/>
    <w:rsid w:val="00996B26"/>
    <w:rsid w:val="009B43D7"/>
    <w:rsid w:val="00A3069E"/>
    <w:rsid w:val="00A37879"/>
    <w:rsid w:val="00A41136"/>
    <w:rsid w:val="00A457B9"/>
    <w:rsid w:val="00AA1946"/>
    <w:rsid w:val="00AE2AD3"/>
    <w:rsid w:val="00AE4E27"/>
    <w:rsid w:val="00B01983"/>
    <w:rsid w:val="00B05B13"/>
    <w:rsid w:val="00B11011"/>
    <w:rsid w:val="00B226F7"/>
    <w:rsid w:val="00B46B59"/>
    <w:rsid w:val="00B47F3B"/>
    <w:rsid w:val="00B76594"/>
    <w:rsid w:val="00BB3582"/>
    <w:rsid w:val="00BE746B"/>
    <w:rsid w:val="00BF6F90"/>
    <w:rsid w:val="00C1114F"/>
    <w:rsid w:val="00C5518E"/>
    <w:rsid w:val="00C82AB8"/>
    <w:rsid w:val="00D01444"/>
    <w:rsid w:val="00D609D3"/>
    <w:rsid w:val="00DD249C"/>
    <w:rsid w:val="00DE46FA"/>
    <w:rsid w:val="00E21AA6"/>
    <w:rsid w:val="00E22BEF"/>
    <w:rsid w:val="00E24E21"/>
    <w:rsid w:val="00E52B32"/>
    <w:rsid w:val="00E57F55"/>
    <w:rsid w:val="00E7365E"/>
    <w:rsid w:val="00EA4199"/>
    <w:rsid w:val="00EB16B3"/>
    <w:rsid w:val="00EC2145"/>
    <w:rsid w:val="00EE2E79"/>
    <w:rsid w:val="00EE6DE1"/>
    <w:rsid w:val="00EF15FA"/>
    <w:rsid w:val="00F21B61"/>
    <w:rsid w:val="00F37AC4"/>
    <w:rsid w:val="00F43E12"/>
    <w:rsid w:val="00F653FA"/>
    <w:rsid w:val="00F661AC"/>
    <w:rsid w:val="00F80E85"/>
    <w:rsid w:val="00FB3391"/>
    <w:rsid w:val="00FE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4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B1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EC214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F43E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3E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3E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41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pub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425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Sabrina García Gimenez</dc:creator>
  <cp:keywords/>
  <dc:description/>
  <cp:lastModifiedBy>casa</cp:lastModifiedBy>
  <cp:revision>2</cp:revision>
  <dcterms:created xsi:type="dcterms:W3CDTF">2019-04-20T22:57:00Z</dcterms:created>
  <dcterms:modified xsi:type="dcterms:W3CDTF">2019-04-20T22:57:00Z</dcterms:modified>
</cp:coreProperties>
</file>