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DE" w:rsidRDefault="004027DE" w:rsidP="00436E43">
      <w:pPr>
        <w:jc w:val="center"/>
        <w:rPr>
          <w:b/>
        </w:rPr>
      </w:pPr>
    </w:p>
    <w:p w:rsidR="00063BE2" w:rsidRPr="00436E43" w:rsidRDefault="004E7054" w:rsidP="00436E43">
      <w:pPr>
        <w:jc w:val="center"/>
        <w:rPr>
          <w:b/>
        </w:rPr>
      </w:pPr>
      <w:r>
        <w:rPr>
          <w:b/>
        </w:rPr>
        <w:t>Lengua y Literatura</w:t>
      </w:r>
    </w:p>
    <w:p w:rsidR="00436E43" w:rsidRPr="00436E43" w:rsidRDefault="00436E43" w:rsidP="00436E43">
      <w:pPr>
        <w:jc w:val="center"/>
        <w:rPr>
          <w:b/>
        </w:rPr>
      </w:pPr>
      <w:r w:rsidRPr="00436E43">
        <w:rPr>
          <w:b/>
        </w:rPr>
        <w:t>Cuarto año</w:t>
      </w:r>
    </w:p>
    <w:p w:rsidR="00436E43" w:rsidRPr="00436E43" w:rsidRDefault="00436E43" w:rsidP="00436E43">
      <w:pPr>
        <w:jc w:val="center"/>
        <w:rPr>
          <w:smallCaps/>
        </w:rPr>
      </w:pPr>
    </w:p>
    <w:p w:rsidR="00B936DF" w:rsidRDefault="00B936DF" w:rsidP="00E072E0">
      <w:pPr>
        <w:jc w:val="both"/>
      </w:pPr>
      <w:r>
        <w:t>El siguiente programa se aplica a las cuatro divisiones de los cuartos años del I.E.S. en Lenguas Vivas “Juan Ramón Fernández”. Hemos unificado los objetivos y criterios generales de la asignatura así como la lectura obligatoria de ciertos textos. Cabe aclarar, sin embargo, que cada profesor a cargo amplía y diversifica según su elección y de ac</w:t>
      </w:r>
      <w:r w:rsidR="00493172">
        <w:t xml:space="preserve">uerdo a su criterio individual </w:t>
      </w:r>
      <w:r>
        <w:t>los textos de lectura y que, asimismo, puede solicita</w:t>
      </w:r>
      <w:r w:rsidR="00493172">
        <w:t xml:space="preserve">r y trabajar con su respectivo </w:t>
      </w:r>
      <w:r>
        <w:t>curso la producción de textos de diferentes géneros.</w:t>
      </w:r>
    </w:p>
    <w:p w:rsidR="00B936DF" w:rsidRDefault="00B936DF" w:rsidP="00E072E0">
      <w:pPr>
        <w:jc w:val="both"/>
      </w:pPr>
      <w:r>
        <w:t xml:space="preserve">En el presente programa figuran, por tanto, los objetivos, contenidos y textos que consideramos obligatorios para todos los cuartos. </w:t>
      </w:r>
    </w:p>
    <w:p w:rsidR="00B936DF" w:rsidRDefault="00B936DF" w:rsidP="00B936DF">
      <w:pPr>
        <w:spacing w:line="360" w:lineRule="auto"/>
        <w:jc w:val="both"/>
      </w:pPr>
    </w:p>
    <w:p w:rsidR="00E072E0" w:rsidRPr="00436E43" w:rsidRDefault="00B936DF" w:rsidP="00B936DF">
      <w:pPr>
        <w:spacing w:line="360" w:lineRule="auto"/>
        <w:jc w:val="both"/>
        <w:rPr>
          <w:smallCaps/>
          <w:u w:val="single"/>
        </w:rPr>
      </w:pPr>
      <w:r w:rsidRPr="00436E43">
        <w:rPr>
          <w:smallCaps/>
          <w:u w:val="single"/>
        </w:rPr>
        <w:t>Profesores a cargo de los cuartos años</w:t>
      </w:r>
      <w:r w:rsidR="00436E43" w:rsidRPr="00436E43">
        <w:rPr>
          <w:smallCaps/>
          <w:u w:val="single"/>
        </w:rPr>
        <w:t>:</w:t>
      </w:r>
    </w:p>
    <w:p w:rsidR="00B936DF" w:rsidRDefault="00B936DF" w:rsidP="00B936DF">
      <w:pPr>
        <w:spacing w:line="360" w:lineRule="auto"/>
        <w:jc w:val="both"/>
      </w:pPr>
      <w:r>
        <w:rPr>
          <w:b/>
        </w:rPr>
        <w:t>Cuarto</w:t>
      </w:r>
      <w:r w:rsidRPr="007C7057">
        <w:rPr>
          <w:b/>
        </w:rPr>
        <w:t xml:space="preserve"> primera:</w:t>
      </w:r>
      <w:r w:rsidR="00493172">
        <w:t xml:space="preserve"> Prof. </w:t>
      </w:r>
      <w:proofErr w:type="spellStart"/>
      <w:r w:rsidR="004E7054">
        <w:t>Flavia</w:t>
      </w:r>
      <w:proofErr w:type="spellEnd"/>
      <w:r w:rsidR="004E7054">
        <w:t xml:space="preserve"> Ponce</w:t>
      </w:r>
    </w:p>
    <w:p w:rsidR="00B936DF" w:rsidRDefault="00B936DF" w:rsidP="00B936DF">
      <w:pPr>
        <w:spacing w:line="360" w:lineRule="auto"/>
        <w:jc w:val="both"/>
      </w:pPr>
      <w:r>
        <w:rPr>
          <w:b/>
        </w:rPr>
        <w:t>Cuarto</w:t>
      </w:r>
      <w:r w:rsidRPr="007C7057">
        <w:rPr>
          <w:b/>
        </w:rPr>
        <w:t xml:space="preserve"> segunda:</w:t>
      </w:r>
      <w:r w:rsidR="00063BE2">
        <w:t xml:space="preserve"> Lic. María Gabriela </w:t>
      </w:r>
      <w:proofErr w:type="spellStart"/>
      <w:r w:rsidR="00063BE2">
        <w:t>Iraolagoiti</w:t>
      </w:r>
      <w:r>
        <w:t>a</w:t>
      </w:r>
      <w:proofErr w:type="spellEnd"/>
    </w:p>
    <w:p w:rsidR="00B936DF" w:rsidRDefault="00B936DF" w:rsidP="00B936DF">
      <w:pPr>
        <w:spacing w:line="360" w:lineRule="auto"/>
        <w:jc w:val="both"/>
      </w:pPr>
      <w:r>
        <w:rPr>
          <w:b/>
        </w:rPr>
        <w:t>Cuarto</w:t>
      </w:r>
      <w:r w:rsidRPr="007C7057">
        <w:rPr>
          <w:b/>
        </w:rPr>
        <w:t xml:space="preserve"> Tercera:</w:t>
      </w:r>
      <w:r>
        <w:t xml:space="preserve"> Prof. </w:t>
      </w:r>
      <w:r w:rsidR="004027DE">
        <w:t xml:space="preserve">Graciela </w:t>
      </w:r>
      <w:proofErr w:type="spellStart"/>
      <w:r w:rsidR="004027DE">
        <w:t>Politano</w:t>
      </w:r>
      <w:proofErr w:type="spellEnd"/>
    </w:p>
    <w:p w:rsidR="00B936DF" w:rsidRPr="00F01786" w:rsidRDefault="00B936DF" w:rsidP="00B936DF">
      <w:pPr>
        <w:spacing w:line="360" w:lineRule="auto"/>
        <w:jc w:val="both"/>
      </w:pPr>
      <w:r>
        <w:rPr>
          <w:b/>
        </w:rPr>
        <w:t>Cuarto</w:t>
      </w:r>
      <w:r w:rsidRPr="007C7057">
        <w:rPr>
          <w:b/>
        </w:rPr>
        <w:t xml:space="preserve"> cuarta:</w:t>
      </w:r>
      <w:r w:rsidR="00493172">
        <w:t xml:space="preserve"> Prof. Lucía </w:t>
      </w:r>
      <w:proofErr w:type="spellStart"/>
      <w:r w:rsidR="00493172">
        <w:t>Agulló</w:t>
      </w:r>
      <w:proofErr w:type="spellEnd"/>
    </w:p>
    <w:p w:rsidR="00B936DF" w:rsidRDefault="00B936DF" w:rsidP="00B936DF">
      <w:pPr>
        <w:spacing w:line="360" w:lineRule="auto"/>
        <w:rPr>
          <w:b/>
        </w:rPr>
      </w:pPr>
    </w:p>
    <w:p w:rsidR="00B936DF" w:rsidRPr="00436E43" w:rsidRDefault="00B936DF" w:rsidP="00E61AC7">
      <w:pPr>
        <w:spacing w:line="360" w:lineRule="auto"/>
        <w:jc w:val="both"/>
        <w:rPr>
          <w:smallCaps/>
          <w:u w:val="single"/>
        </w:rPr>
      </w:pPr>
      <w:r w:rsidRPr="00436E43">
        <w:rPr>
          <w:smallCaps/>
          <w:u w:val="single"/>
        </w:rPr>
        <w:t>Objetivos:</w:t>
      </w:r>
    </w:p>
    <w:p w:rsidR="00E61AC7" w:rsidRPr="00E61AC7" w:rsidRDefault="00E61AC7" w:rsidP="00E61AC7">
      <w:pPr>
        <w:jc w:val="both"/>
      </w:pPr>
      <w:r w:rsidRPr="00E61AC7">
        <w:rPr>
          <w:smallCaps/>
        </w:rPr>
        <w:t>L</w:t>
      </w:r>
      <w:r w:rsidRPr="00E61AC7">
        <w:t>ograr que los alumnos</w:t>
      </w:r>
    </w:p>
    <w:p w:rsidR="00E61AC7" w:rsidRPr="00E61AC7" w:rsidRDefault="00E61AC7" w:rsidP="00E61AC7">
      <w:pPr>
        <w:jc w:val="both"/>
      </w:pPr>
    </w:p>
    <w:p w:rsidR="00E61AC7" w:rsidRPr="00E61AC7" w:rsidRDefault="00E61AC7" w:rsidP="00E61AC7">
      <w:pPr>
        <w:numPr>
          <w:ilvl w:val="0"/>
          <w:numId w:val="2"/>
        </w:numPr>
        <w:jc w:val="both"/>
      </w:pPr>
      <w:r w:rsidRPr="00E61AC7">
        <w:t>I</w:t>
      </w:r>
      <w:r w:rsidRPr="00E61AC7">
        <w:rPr>
          <w:smallCaps/>
        </w:rPr>
        <w:t>dentifiquen y analicen</w:t>
      </w:r>
      <w:r w:rsidR="004E7054">
        <w:t xml:space="preserve"> algunas obras representativas</w:t>
      </w:r>
      <w:r>
        <w:t xml:space="preserve"> de la literatura </w:t>
      </w:r>
      <w:r w:rsidR="004E7054">
        <w:t>latinoamericana, atendiendo al diálogo existente entre ella y la literatura peninsular.</w:t>
      </w:r>
    </w:p>
    <w:p w:rsidR="00E61AC7" w:rsidRPr="00E61AC7" w:rsidRDefault="00E61AC7" w:rsidP="00E61AC7">
      <w:pPr>
        <w:jc w:val="both"/>
      </w:pPr>
    </w:p>
    <w:p w:rsidR="00E61AC7" w:rsidRPr="00E61AC7" w:rsidRDefault="00E61AC7" w:rsidP="00E61AC7">
      <w:pPr>
        <w:numPr>
          <w:ilvl w:val="0"/>
          <w:numId w:val="4"/>
        </w:numPr>
        <w:jc w:val="both"/>
        <w:rPr>
          <w:smallCaps/>
        </w:rPr>
      </w:pPr>
      <w:r w:rsidRPr="00E61AC7">
        <w:rPr>
          <w:smallCaps/>
        </w:rPr>
        <w:t xml:space="preserve">Caractericen </w:t>
      </w:r>
      <w:r>
        <w:rPr>
          <w:smallCaps/>
        </w:rPr>
        <w:t xml:space="preserve"> </w:t>
      </w:r>
      <w:r w:rsidRPr="00E61AC7">
        <w:t>las obras leídas como producto del movimiento literario y del contexto históri</w:t>
      </w:r>
      <w:r w:rsidR="004E7054">
        <w:t>co-cultural en el que surgieron.</w:t>
      </w:r>
    </w:p>
    <w:p w:rsidR="00E61AC7" w:rsidRPr="00E61AC7" w:rsidRDefault="00E61AC7" w:rsidP="00E61AC7">
      <w:pPr>
        <w:jc w:val="both"/>
        <w:rPr>
          <w:smallCaps/>
        </w:rPr>
      </w:pPr>
    </w:p>
    <w:p w:rsidR="00E61AC7" w:rsidRPr="00E61AC7" w:rsidRDefault="00E61AC7" w:rsidP="00E61AC7">
      <w:pPr>
        <w:numPr>
          <w:ilvl w:val="0"/>
          <w:numId w:val="4"/>
        </w:numPr>
        <w:jc w:val="both"/>
        <w:rPr>
          <w:smallCaps/>
        </w:rPr>
      </w:pPr>
      <w:r w:rsidRPr="00E61AC7">
        <w:rPr>
          <w:smallCaps/>
        </w:rPr>
        <w:t>Desarrollen</w:t>
      </w:r>
      <w:r>
        <w:rPr>
          <w:smallCaps/>
        </w:rPr>
        <w:t xml:space="preserve"> </w:t>
      </w:r>
      <w:r w:rsidRPr="00E61AC7">
        <w:t>competencias para el abordaje de los textos literarios a través de:</w:t>
      </w:r>
    </w:p>
    <w:p w:rsidR="00E61AC7" w:rsidRPr="00E61AC7" w:rsidRDefault="00E61AC7" w:rsidP="00E61AC7">
      <w:pPr>
        <w:jc w:val="both"/>
      </w:pPr>
    </w:p>
    <w:p w:rsidR="00E61AC7" w:rsidRPr="00E61AC7" w:rsidRDefault="00E61AC7" w:rsidP="00E61AC7">
      <w:pPr>
        <w:ind w:firstLine="708"/>
        <w:jc w:val="both"/>
      </w:pPr>
      <w:r>
        <w:t>—</w:t>
      </w:r>
      <w:r w:rsidRPr="00E61AC7">
        <w:t>la lectura y comentario de bibliografía crítica;</w:t>
      </w:r>
    </w:p>
    <w:p w:rsidR="00E61AC7" w:rsidRPr="00E61AC7" w:rsidRDefault="00E61AC7" w:rsidP="00E61AC7">
      <w:pPr>
        <w:ind w:firstLine="708"/>
        <w:jc w:val="both"/>
      </w:pPr>
      <w:r>
        <w:t>—</w:t>
      </w:r>
      <w:r w:rsidRPr="00E61AC7">
        <w:t>la relación de la literatura con otros discursos sociales;</w:t>
      </w:r>
    </w:p>
    <w:p w:rsidR="00E61AC7" w:rsidRPr="00E61AC7" w:rsidRDefault="00E61AC7" w:rsidP="00E61AC7">
      <w:pPr>
        <w:ind w:firstLine="708"/>
        <w:jc w:val="both"/>
      </w:pPr>
      <w:r>
        <w:t>—</w:t>
      </w:r>
      <w:r w:rsidRPr="00E61AC7">
        <w:t>la identificación de procesos de producción y recepción de  los textos;</w:t>
      </w:r>
    </w:p>
    <w:p w:rsidR="00E61AC7" w:rsidRPr="00E61AC7" w:rsidRDefault="00E61AC7" w:rsidP="00E61AC7">
      <w:pPr>
        <w:ind w:firstLine="708"/>
        <w:jc w:val="both"/>
      </w:pPr>
      <w:r>
        <w:t>—</w:t>
      </w:r>
      <w:r w:rsidRPr="00E61AC7">
        <w:t>la confrontación de textos;</w:t>
      </w:r>
    </w:p>
    <w:p w:rsidR="00E61AC7" w:rsidRPr="00E61AC7" w:rsidRDefault="00E61AC7" w:rsidP="00E61AC7">
      <w:pPr>
        <w:ind w:firstLine="708"/>
        <w:jc w:val="both"/>
      </w:pPr>
      <w:r>
        <w:t>—</w:t>
      </w:r>
      <w:r w:rsidRPr="00E61AC7">
        <w:t>la formulación y reform</w:t>
      </w:r>
      <w:r>
        <w:t>ulación de hipótesis de lectura.</w:t>
      </w:r>
    </w:p>
    <w:p w:rsidR="00E61AC7" w:rsidRPr="00E61AC7" w:rsidRDefault="00E61AC7" w:rsidP="00E61AC7">
      <w:pPr>
        <w:jc w:val="both"/>
        <w:rPr>
          <w:smallCaps/>
        </w:rPr>
      </w:pPr>
    </w:p>
    <w:p w:rsidR="00E61AC7" w:rsidRPr="00E61AC7" w:rsidRDefault="00E61AC7" w:rsidP="00E61AC7">
      <w:pPr>
        <w:numPr>
          <w:ilvl w:val="0"/>
          <w:numId w:val="5"/>
        </w:numPr>
        <w:jc w:val="both"/>
        <w:rPr>
          <w:smallCaps/>
        </w:rPr>
      </w:pPr>
      <w:r w:rsidRPr="00E61AC7">
        <w:rPr>
          <w:smallCaps/>
        </w:rPr>
        <w:t>Produzcan</w:t>
      </w:r>
      <w:r>
        <w:rPr>
          <w:smallCaps/>
        </w:rPr>
        <w:t xml:space="preserve"> </w:t>
      </w:r>
      <w:r w:rsidRPr="00E61AC7">
        <w:t>textos adecuados a diversas situaciones comunicativas, teniendo en cuenta las condiciones y restricciones impuestas po</w:t>
      </w:r>
      <w:r w:rsidR="004E7054">
        <w:t xml:space="preserve">r los diversos ámbitos sociales. </w:t>
      </w:r>
    </w:p>
    <w:p w:rsidR="00E61AC7" w:rsidRPr="00E61AC7" w:rsidRDefault="00E61AC7" w:rsidP="00E61AC7">
      <w:pPr>
        <w:jc w:val="both"/>
      </w:pPr>
    </w:p>
    <w:p w:rsidR="00B936DF" w:rsidRPr="004E7054" w:rsidRDefault="00E61AC7" w:rsidP="00E61AC7">
      <w:pPr>
        <w:numPr>
          <w:ilvl w:val="0"/>
          <w:numId w:val="5"/>
        </w:numPr>
        <w:jc w:val="both"/>
        <w:rPr>
          <w:smallCaps/>
        </w:rPr>
      </w:pPr>
      <w:r w:rsidRPr="00E61AC7">
        <w:t>A</w:t>
      </w:r>
      <w:r w:rsidRPr="00E61AC7">
        <w:rPr>
          <w:smallCaps/>
        </w:rPr>
        <w:t>rgumenten</w:t>
      </w:r>
      <w:r>
        <w:rPr>
          <w:smallCaps/>
        </w:rPr>
        <w:t xml:space="preserve"> </w:t>
      </w:r>
      <w:r w:rsidRPr="00E61AC7">
        <w:t xml:space="preserve">académicamente </w:t>
      </w:r>
      <w:r>
        <w:t xml:space="preserve">para defender </w:t>
      </w:r>
      <w:r w:rsidRPr="00E61AC7">
        <w:t>sus análisis, opiniones, críticas, etc.</w:t>
      </w:r>
    </w:p>
    <w:p w:rsidR="004E7054" w:rsidRDefault="004E7054" w:rsidP="004E7054">
      <w:pPr>
        <w:pStyle w:val="Prrafodelista"/>
        <w:rPr>
          <w:smallCaps/>
        </w:rPr>
      </w:pPr>
    </w:p>
    <w:p w:rsidR="004E7054" w:rsidRPr="004E7054" w:rsidRDefault="004E7054" w:rsidP="00E61AC7">
      <w:pPr>
        <w:numPr>
          <w:ilvl w:val="0"/>
          <w:numId w:val="5"/>
        </w:numPr>
        <w:jc w:val="both"/>
        <w:rPr>
          <w:smallCaps/>
        </w:rPr>
      </w:pPr>
      <w:r>
        <w:rPr>
          <w:smallCaps/>
        </w:rPr>
        <w:t>Explore</w:t>
      </w:r>
      <w:r w:rsidRPr="00E61AC7">
        <w:rPr>
          <w:smallCaps/>
        </w:rPr>
        <w:t>n</w:t>
      </w:r>
      <w:r>
        <w:rPr>
          <w:smallCaps/>
        </w:rPr>
        <w:t xml:space="preserve"> </w:t>
      </w:r>
      <w:r>
        <w:t>diferentes modelos de transposición de la narración literaria al formato guion, tanto de cine como de televisión.</w:t>
      </w:r>
    </w:p>
    <w:p w:rsidR="004E7054" w:rsidRDefault="004E7054" w:rsidP="004E7054">
      <w:pPr>
        <w:pStyle w:val="Prrafodelista"/>
      </w:pPr>
    </w:p>
    <w:p w:rsidR="008A6205" w:rsidRPr="008A6205" w:rsidRDefault="004E7054" w:rsidP="00E61AC7">
      <w:pPr>
        <w:numPr>
          <w:ilvl w:val="0"/>
          <w:numId w:val="5"/>
        </w:numPr>
        <w:jc w:val="both"/>
        <w:rPr>
          <w:smallCaps/>
        </w:rPr>
      </w:pPr>
      <w:r>
        <w:rPr>
          <w:smallCaps/>
        </w:rPr>
        <w:t>Elabore</w:t>
      </w:r>
      <w:r w:rsidRPr="00E61AC7">
        <w:rPr>
          <w:smallCaps/>
        </w:rPr>
        <w:t>n</w:t>
      </w:r>
      <w:r>
        <w:rPr>
          <w:smallCaps/>
        </w:rPr>
        <w:t xml:space="preserve"> </w:t>
      </w:r>
      <w:r>
        <w:t>entrevistas, mediante las cuales puedan recabar información y también aprender a reformular preguntas de acuerdo a los intereses de su indagación.</w:t>
      </w:r>
    </w:p>
    <w:p w:rsidR="008A6205" w:rsidRDefault="008A6205" w:rsidP="008A6205">
      <w:pPr>
        <w:pStyle w:val="Prrafodelista"/>
        <w:rPr>
          <w:smallCaps/>
        </w:rPr>
      </w:pPr>
    </w:p>
    <w:p w:rsidR="004E7054" w:rsidRPr="008A6205" w:rsidRDefault="008A6205" w:rsidP="00E61AC7">
      <w:pPr>
        <w:numPr>
          <w:ilvl w:val="0"/>
          <w:numId w:val="5"/>
        </w:numPr>
        <w:jc w:val="both"/>
        <w:rPr>
          <w:smallCaps/>
        </w:rPr>
      </w:pPr>
      <w:r>
        <w:rPr>
          <w:smallCaps/>
        </w:rPr>
        <w:t>Empleen</w:t>
      </w:r>
      <w:r>
        <w:t xml:space="preserve"> de manera adecuada y correcta recursos para la subordinación oracional y para el uso de </w:t>
      </w:r>
      <w:proofErr w:type="spellStart"/>
      <w:r>
        <w:t>verboides</w:t>
      </w:r>
      <w:proofErr w:type="spellEnd"/>
      <w:r>
        <w:t xml:space="preserve"> (en especial, el gerundio), alternando diferentes estructuras sintácticas de acuerdo con el contexto y atendiendo a la coherencia y la cohesión textual.</w:t>
      </w:r>
    </w:p>
    <w:p w:rsidR="008A6205" w:rsidRDefault="008A6205" w:rsidP="008A6205">
      <w:pPr>
        <w:pStyle w:val="Prrafodelista"/>
        <w:rPr>
          <w:smallCaps/>
        </w:rPr>
      </w:pPr>
    </w:p>
    <w:p w:rsidR="008A6205" w:rsidRPr="00E61AC7" w:rsidRDefault="008A6205" w:rsidP="00E61AC7">
      <w:pPr>
        <w:numPr>
          <w:ilvl w:val="0"/>
          <w:numId w:val="5"/>
        </w:numPr>
        <w:jc w:val="both"/>
        <w:rPr>
          <w:smallCaps/>
        </w:rPr>
      </w:pPr>
      <w:r>
        <w:rPr>
          <w:smallCaps/>
        </w:rPr>
        <w:t>Continúen</w:t>
      </w:r>
      <w:r>
        <w:t xml:space="preserve"> reflexionando acerca del uso de los signos de puntuación y de los conectores necesarios para asegurar la coherencia y la cohesión de los textos producidos.</w:t>
      </w:r>
    </w:p>
    <w:p w:rsidR="00E61AC7" w:rsidRPr="00E61AC7" w:rsidRDefault="00E61AC7" w:rsidP="00E61AC7">
      <w:pPr>
        <w:ind w:left="360"/>
        <w:rPr>
          <w:smallCaps/>
        </w:rPr>
      </w:pPr>
    </w:p>
    <w:p w:rsidR="00B936DF" w:rsidRDefault="00B936DF" w:rsidP="00B936DF">
      <w:pPr>
        <w:spacing w:line="360" w:lineRule="auto"/>
        <w:jc w:val="both"/>
      </w:pPr>
    </w:p>
    <w:p w:rsidR="00B936DF" w:rsidRPr="00436E43" w:rsidRDefault="00B936DF" w:rsidP="00B936DF">
      <w:pPr>
        <w:spacing w:line="360" w:lineRule="auto"/>
        <w:jc w:val="both"/>
        <w:rPr>
          <w:smallCaps/>
          <w:u w:val="single"/>
        </w:rPr>
      </w:pPr>
      <w:r w:rsidRPr="00436E43">
        <w:rPr>
          <w:smallCaps/>
          <w:u w:val="single"/>
        </w:rPr>
        <w:t>Contenidos:</w:t>
      </w:r>
    </w:p>
    <w:p w:rsidR="0073297A" w:rsidRDefault="0073297A" w:rsidP="0073297A">
      <w:pPr>
        <w:spacing w:line="360" w:lineRule="auto"/>
        <w:jc w:val="both"/>
        <w:rPr>
          <w:u w:val="single"/>
          <w:lang w:val="es-AR"/>
        </w:rPr>
      </w:pPr>
    </w:p>
    <w:p w:rsidR="0073297A" w:rsidRDefault="0073297A" w:rsidP="0073297A">
      <w:pPr>
        <w:spacing w:line="360" w:lineRule="auto"/>
        <w:jc w:val="both"/>
        <w:rPr>
          <w:lang w:val="es-AR"/>
        </w:rPr>
      </w:pPr>
      <w:r w:rsidRPr="00402B7C">
        <w:rPr>
          <w:u w:val="single"/>
          <w:lang w:val="es-AR"/>
        </w:rPr>
        <w:t>EJE: Prácticas del Lenguaje en relación con la Literatura</w:t>
      </w:r>
    </w:p>
    <w:p w:rsidR="004D329E" w:rsidRPr="004D329E" w:rsidRDefault="0073297A" w:rsidP="004D329E">
      <w:pPr>
        <w:spacing w:line="360" w:lineRule="auto"/>
        <w:jc w:val="both"/>
      </w:pPr>
      <w:r>
        <w:rPr>
          <w:lang w:val="es-AR"/>
        </w:rPr>
        <w:t xml:space="preserve">La literatura como forma de representación del hombre y su entorno, en relación con </w:t>
      </w:r>
      <w:r w:rsidRPr="004D329E">
        <w:rPr>
          <w:lang w:val="es-AR"/>
        </w:rPr>
        <w:t xml:space="preserve">otros discursos sociales (artísticos, científicos o técnicos). </w:t>
      </w:r>
      <w:r w:rsidR="004D329E" w:rsidRPr="004D329E">
        <w:t>Los géneros discursivos como sistemas de convenciones históricos vinculados con el modo de circulación de los textos (</w:t>
      </w:r>
      <w:proofErr w:type="spellStart"/>
      <w:r w:rsidR="004D329E" w:rsidRPr="004D329E">
        <w:t>Bajtín</w:t>
      </w:r>
      <w:proofErr w:type="spellEnd"/>
      <w:r w:rsidR="004D329E" w:rsidRPr="004D329E">
        <w:t xml:space="preserve">).Relaciones </w:t>
      </w:r>
      <w:proofErr w:type="spellStart"/>
      <w:r w:rsidR="004D329E" w:rsidRPr="004D329E">
        <w:t>transtextuales</w:t>
      </w:r>
      <w:proofErr w:type="spellEnd"/>
      <w:r w:rsidR="004D329E" w:rsidRPr="004D329E">
        <w:t xml:space="preserve"> (</w:t>
      </w:r>
      <w:proofErr w:type="spellStart"/>
      <w:r w:rsidR="004D329E" w:rsidRPr="004D329E">
        <w:t>Genette</w:t>
      </w:r>
      <w:proofErr w:type="spellEnd"/>
      <w:r w:rsidR="004D329E" w:rsidRPr="004D329E">
        <w:t xml:space="preserve">): </w:t>
      </w:r>
      <w:proofErr w:type="spellStart"/>
      <w:r w:rsidR="004D329E" w:rsidRPr="004D329E">
        <w:t>Paratextualidad</w:t>
      </w:r>
      <w:proofErr w:type="spellEnd"/>
      <w:r w:rsidR="004D329E" w:rsidRPr="004D329E">
        <w:t xml:space="preserve"> / Intertextualidad / </w:t>
      </w:r>
      <w:proofErr w:type="spellStart"/>
      <w:r w:rsidR="004D329E" w:rsidRPr="004D329E">
        <w:t>Hipertextuali</w:t>
      </w:r>
      <w:proofErr w:type="spellEnd"/>
      <w:r w:rsidR="004D329E" w:rsidRPr="004D329E">
        <w:t xml:space="preserve">-dad / </w:t>
      </w:r>
      <w:proofErr w:type="spellStart"/>
      <w:r w:rsidR="004D329E" w:rsidRPr="004D329E">
        <w:t>Metatextualidad</w:t>
      </w:r>
      <w:proofErr w:type="spellEnd"/>
      <w:r w:rsidR="004D329E" w:rsidRPr="004D329E">
        <w:t xml:space="preserve"> / </w:t>
      </w:r>
      <w:proofErr w:type="spellStart"/>
      <w:r w:rsidR="004D329E" w:rsidRPr="004D329E">
        <w:t>Arquitextualidad</w:t>
      </w:r>
      <w:proofErr w:type="spellEnd"/>
      <w:r w:rsidR="004D329E" w:rsidRPr="004D329E">
        <w:t xml:space="preserve">. </w:t>
      </w:r>
    </w:p>
    <w:p w:rsidR="0073297A" w:rsidRPr="004D329E" w:rsidRDefault="0073297A" w:rsidP="0073297A">
      <w:pPr>
        <w:spacing w:line="360" w:lineRule="auto"/>
        <w:jc w:val="both"/>
        <w:rPr>
          <w:lang w:val="es-AR"/>
        </w:rPr>
      </w:pPr>
      <w:r w:rsidRPr="004D329E">
        <w:rPr>
          <w:lang w:val="es-AR"/>
        </w:rPr>
        <w:t xml:space="preserve">Las prácticas literarias en las distintas regiones de América, condiciones de producción y contextos de circulación. Transformaciones y reelaboraciones de motivos, personajes e historias en textos de distintas épocas y culturas en la literatura latinoamericana. </w:t>
      </w:r>
      <w:r w:rsidR="004D329E" w:rsidRPr="004D329E">
        <w:t>Generaciones,  movimientos y estéticas.</w:t>
      </w:r>
      <w:r w:rsidRPr="004D329E">
        <w:rPr>
          <w:lang w:val="es-AR"/>
        </w:rPr>
        <w:t xml:space="preserve">Contrapunto entre la literatura peninsular y la literatura latinoamericana. </w:t>
      </w:r>
    </w:p>
    <w:p w:rsidR="0073297A" w:rsidRDefault="0073297A" w:rsidP="0073297A">
      <w:pPr>
        <w:spacing w:line="360" w:lineRule="auto"/>
        <w:jc w:val="both"/>
        <w:rPr>
          <w:lang w:val="es-AR"/>
        </w:rPr>
      </w:pPr>
      <w:r w:rsidRPr="004D329E">
        <w:rPr>
          <w:lang w:val="es-AR"/>
        </w:rPr>
        <w:t>Periodización sugerida: Los primeros textos sobre América. La literatura colonial. El surgimiento de la literatura latinoamericana: el modernismo. Las vanguardias en América Latina. La narrativa latinoamericana de la primera mitad del siglo XX. El "boom" de la literatura latinoamericana. Breve panorama literario de fines del siglo XX y comienzos del siglo XXI.</w:t>
      </w:r>
    </w:p>
    <w:p w:rsidR="00B936DF" w:rsidRDefault="007D55B7" w:rsidP="0073297A">
      <w:pPr>
        <w:spacing w:line="360" w:lineRule="auto"/>
        <w:jc w:val="both"/>
        <w:rPr>
          <w:u w:val="single"/>
        </w:rPr>
      </w:pPr>
      <w:r>
        <w:rPr>
          <w:lang w:val="es-AR"/>
        </w:rPr>
        <w:lastRenderedPageBreak/>
        <w:t>La tra</w:t>
      </w:r>
      <w:r w:rsidR="0073297A">
        <w:rPr>
          <w:lang w:val="es-AR"/>
        </w:rPr>
        <w:t>sposición del lenguaje literario al lenguaje audiovisual. El guion cinematográfico y televisivo.</w:t>
      </w:r>
    </w:p>
    <w:p w:rsidR="0073297A" w:rsidRDefault="0073297A" w:rsidP="008A6205">
      <w:pPr>
        <w:spacing w:line="360" w:lineRule="auto"/>
        <w:jc w:val="both"/>
        <w:rPr>
          <w:u w:val="single"/>
        </w:rPr>
      </w:pPr>
    </w:p>
    <w:p w:rsidR="0073297A" w:rsidRPr="00402B7C" w:rsidRDefault="0073297A" w:rsidP="0073297A">
      <w:pPr>
        <w:spacing w:line="360" w:lineRule="auto"/>
        <w:jc w:val="both"/>
        <w:rPr>
          <w:u w:val="single"/>
          <w:lang w:val="es-MX"/>
        </w:rPr>
      </w:pPr>
      <w:r w:rsidRPr="00402B7C">
        <w:rPr>
          <w:u w:val="single"/>
          <w:lang w:val="es-AR"/>
        </w:rPr>
        <w:t xml:space="preserve">EJE: </w:t>
      </w:r>
      <w:r w:rsidRPr="00402B7C">
        <w:rPr>
          <w:u w:val="single"/>
          <w:lang w:val="es-MX"/>
        </w:rPr>
        <w:t>Prácticas del Lenguaje y participación ciudadana</w:t>
      </w:r>
    </w:p>
    <w:p w:rsidR="0073297A" w:rsidRDefault="0073297A" w:rsidP="008A6205">
      <w:pPr>
        <w:spacing w:line="360" w:lineRule="auto"/>
        <w:jc w:val="both"/>
      </w:pPr>
      <w:r>
        <w:t>Los noticieros, los programas de opinión y los debates televisivos. Los procedimientos y recursos audiovisuales de la producción y sus efectos en la audiencia: encuadre, iluminación, distribución del tiempo, musicalización, montaje, voz en off, etc.</w:t>
      </w:r>
    </w:p>
    <w:p w:rsidR="0073297A" w:rsidRDefault="0073297A" w:rsidP="008A6205">
      <w:pPr>
        <w:spacing w:line="360" w:lineRule="auto"/>
        <w:jc w:val="both"/>
      </w:pPr>
    </w:p>
    <w:p w:rsidR="0073297A" w:rsidRPr="00402B7C" w:rsidRDefault="0073297A" w:rsidP="0073297A">
      <w:pPr>
        <w:spacing w:line="360" w:lineRule="auto"/>
        <w:jc w:val="both"/>
        <w:rPr>
          <w:u w:val="single"/>
        </w:rPr>
      </w:pPr>
      <w:r w:rsidRPr="00402B7C">
        <w:rPr>
          <w:u w:val="single"/>
          <w:lang w:val="es-MX"/>
        </w:rPr>
        <w:t>EJE: Prácticas del Lenguaje en contextos de estudio de la Literatura y del Lenguaje</w:t>
      </w:r>
      <w:r w:rsidRPr="00402B7C">
        <w:rPr>
          <w:u w:val="single"/>
        </w:rPr>
        <w:t xml:space="preserve"> </w:t>
      </w:r>
    </w:p>
    <w:p w:rsidR="004D329E" w:rsidRPr="004D329E" w:rsidRDefault="00581081" w:rsidP="004D329E">
      <w:pPr>
        <w:spacing w:line="360" w:lineRule="auto"/>
        <w:jc w:val="both"/>
      </w:pPr>
      <w:r>
        <w:t>L</w:t>
      </w:r>
      <w:r w:rsidR="004D329E">
        <w:t>a lectura de textos explicativos de estudio. La elaboración de fichas e informes de lectura. Estrategias para l</w:t>
      </w:r>
      <w:r>
        <w:t xml:space="preserve">a búsqueda de bibliografía </w:t>
      </w:r>
      <w:r w:rsidRPr="004D329E">
        <w:t>en distintos soportes</w:t>
      </w:r>
      <w:r w:rsidR="004D329E" w:rsidRPr="004D329E">
        <w:t xml:space="preserve"> y de fuentes diversas. </w:t>
      </w:r>
    </w:p>
    <w:p w:rsidR="004D329E" w:rsidRDefault="004D329E" w:rsidP="004D329E">
      <w:pPr>
        <w:spacing w:line="360" w:lineRule="auto"/>
        <w:jc w:val="both"/>
      </w:pPr>
      <w:r w:rsidRPr="004D329E">
        <w:t xml:space="preserve">La circulación </w:t>
      </w:r>
      <w:r>
        <w:t xml:space="preserve">de los textos: </w:t>
      </w:r>
      <w:r w:rsidRPr="004D329E">
        <w:t xml:space="preserve">Manuscritos. Incunables. Ediciones facsimilares. Ediciones paleográficas. Edición </w:t>
      </w:r>
      <w:r w:rsidRPr="004D329E">
        <w:rPr>
          <w:i/>
        </w:rPr>
        <w:t>princeps</w:t>
      </w:r>
      <w:r w:rsidRPr="004D329E">
        <w:t>. Ediciones críticas. Ediciones bilingües. Tr</w:t>
      </w:r>
      <w:r>
        <w:t>aducción, adaptación, moderniza</w:t>
      </w:r>
      <w:r w:rsidRPr="004D329E">
        <w:t>ción. Versiones y variantes.</w:t>
      </w:r>
    </w:p>
    <w:p w:rsidR="004D329E" w:rsidRPr="0073297A" w:rsidRDefault="004D329E" w:rsidP="008A6205">
      <w:pPr>
        <w:spacing w:line="360" w:lineRule="auto"/>
        <w:jc w:val="both"/>
      </w:pPr>
    </w:p>
    <w:p w:rsidR="008A6205" w:rsidRDefault="008A6205" w:rsidP="008A6205">
      <w:pPr>
        <w:spacing w:line="360" w:lineRule="auto"/>
        <w:jc w:val="both"/>
        <w:rPr>
          <w:lang w:val="es-AR"/>
        </w:rPr>
      </w:pPr>
      <w:r w:rsidRPr="00402B7C">
        <w:rPr>
          <w:u w:val="single"/>
        </w:rPr>
        <w:t xml:space="preserve">EJE: </w:t>
      </w:r>
      <w:r w:rsidRPr="00402B7C">
        <w:rPr>
          <w:u w:val="single"/>
          <w:lang w:val="es-AR"/>
        </w:rPr>
        <w:t>Herramientas de Lengua. Uso y reflexión</w:t>
      </w:r>
    </w:p>
    <w:p w:rsidR="00F90565" w:rsidRDefault="00F90565" w:rsidP="005D145F">
      <w:pPr>
        <w:spacing w:line="360" w:lineRule="auto"/>
        <w:jc w:val="both"/>
        <w:rPr>
          <w:lang w:val="es-AR"/>
        </w:rPr>
      </w:pPr>
      <w:r>
        <w:rPr>
          <w:lang w:val="es-AR"/>
        </w:rPr>
        <w:t>Recursos de coherencia y cohesión. Conectores temporales y lógicos. Marcadores del discurso. Modalidad. Enunciado y enunciación.</w:t>
      </w:r>
    </w:p>
    <w:p w:rsidR="00F90565" w:rsidRDefault="00F90565" w:rsidP="005D145F">
      <w:pPr>
        <w:spacing w:line="360" w:lineRule="auto"/>
        <w:jc w:val="both"/>
        <w:rPr>
          <w:lang w:val="es-AR"/>
        </w:rPr>
      </w:pPr>
      <w:r>
        <w:rPr>
          <w:lang w:val="es-AR"/>
        </w:rPr>
        <w:t>La explicación. La secuencia explicativa: introducción, planteo del interrogante, respuesta, cierre. Los recursos explicativos: ejemplo, analogía, reformulación, cita. La puntuación en los textos explicativos: dos puntos, paréntesis, guiones largos. El uso de las construcciones y proposiciones adverbiales en la explicación.</w:t>
      </w:r>
    </w:p>
    <w:p w:rsidR="0073297A" w:rsidRDefault="0073297A" w:rsidP="005D145F">
      <w:pPr>
        <w:spacing w:line="360" w:lineRule="auto"/>
        <w:jc w:val="both"/>
        <w:rPr>
          <w:lang w:val="es-MX"/>
        </w:rPr>
      </w:pPr>
      <w:r>
        <w:rPr>
          <w:lang w:val="es-MX"/>
        </w:rPr>
        <w:t>Variedades lingüísticas y registros. Recursos de distanciamiento entre el emisor y el mensaje.</w:t>
      </w:r>
    </w:p>
    <w:p w:rsidR="0073297A" w:rsidRDefault="0073297A" w:rsidP="005D145F">
      <w:pPr>
        <w:spacing w:line="360" w:lineRule="auto"/>
        <w:jc w:val="both"/>
        <w:rPr>
          <w:lang w:val="es-MX"/>
        </w:rPr>
      </w:pPr>
      <w:r>
        <w:rPr>
          <w:lang w:val="es-MX"/>
        </w:rPr>
        <w:t xml:space="preserve">La entrevista. Etapa previa: búsqueda de información, registro y organización; análisis de la forma de las preguntas y su relación con los propósitos de la entrevista; reconocimiento de estrategias recursivas para preguntar y repreguntar. Transcripción y edición de la entrevista. </w:t>
      </w:r>
    </w:p>
    <w:p w:rsidR="007D55B7" w:rsidRDefault="007D55B7" w:rsidP="005D145F">
      <w:pPr>
        <w:spacing w:line="360" w:lineRule="auto"/>
        <w:jc w:val="both"/>
        <w:rPr>
          <w:lang w:val="es-MX"/>
        </w:rPr>
      </w:pPr>
    </w:p>
    <w:p w:rsidR="00AC1C8E" w:rsidRDefault="00AC1C8E" w:rsidP="005D145F">
      <w:pPr>
        <w:spacing w:line="360" w:lineRule="auto"/>
        <w:jc w:val="both"/>
        <w:rPr>
          <w:u w:val="single"/>
          <w:lang w:val="es-MX"/>
        </w:rPr>
      </w:pPr>
    </w:p>
    <w:p w:rsidR="00AC1C8E" w:rsidRDefault="00AC1C8E" w:rsidP="005D145F">
      <w:pPr>
        <w:spacing w:line="360" w:lineRule="auto"/>
        <w:jc w:val="both"/>
        <w:rPr>
          <w:lang w:val="es-MX"/>
        </w:rPr>
      </w:pPr>
      <w:r>
        <w:rPr>
          <w:u w:val="single"/>
          <w:lang w:val="es-MX"/>
        </w:rPr>
        <w:lastRenderedPageBreak/>
        <w:t>ESI (Educación Sexual Integral)</w:t>
      </w:r>
    </w:p>
    <w:p w:rsidR="00AC1C8E" w:rsidRPr="00CB08E2" w:rsidRDefault="00AC1C8E" w:rsidP="00AC1C8E">
      <w:pPr>
        <w:spacing w:line="360" w:lineRule="auto"/>
      </w:pPr>
      <w:r>
        <w:t xml:space="preserve">Género, identidad, diferencia y violencia. La discriminación de identidades que escapan al estereotipo. La identidad y el nombre. Material sugerido: </w:t>
      </w:r>
      <w:r>
        <w:rPr>
          <w:i/>
        </w:rPr>
        <w:t xml:space="preserve">El beso de la mujer araña </w:t>
      </w:r>
      <w:r>
        <w:t xml:space="preserve">de Manuel Puig; "Hablo por mi diferencia (Manifiesto)" de Pedro </w:t>
      </w:r>
      <w:proofErr w:type="spellStart"/>
      <w:r>
        <w:t>Lemebel</w:t>
      </w:r>
      <w:proofErr w:type="spellEnd"/>
      <w:r>
        <w:t xml:space="preserve">; </w:t>
      </w:r>
      <w:r>
        <w:rPr>
          <w:i/>
        </w:rPr>
        <w:t xml:space="preserve">Historia de la sexualidad </w:t>
      </w:r>
      <w:r>
        <w:t xml:space="preserve">de Michel Foucault; </w:t>
      </w:r>
      <w:r>
        <w:rPr>
          <w:i/>
        </w:rPr>
        <w:t>El género en disputa. El feminismo y la subversión de la identidad</w:t>
      </w:r>
      <w:r>
        <w:t xml:space="preserve"> de Judith Butler.</w:t>
      </w:r>
    </w:p>
    <w:p w:rsidR="000534EC" w:rsidRPr="004F42EB" w:rsidRDefault="000534EC" w:rsidP="00B936DF">
      <w:pPr>
        <w:spacing w:line="360" w:lineRule="auto"/>
        <w:jc w:val="both"/>
        <w:rPr>
          <w:smallCaps/>
        </w:rPr>
      </w:pPr>
    </w:p>
    <w:p w:rsidR="000534EC" w:rsidRPr="008F2DFF" w:rsidRDefault="008F2DFF" w:rsidP="008F2DFF">
      <w:pPr>
        <w:pBdr>
          <w:top w:val="single" w:sz="4" w:space="1" w:color="auto"/>
          <w:left w:val="single" w:sz="4" w:space="4" w:color="auto"/>
          <w:bottom w:val="single" w:sz="4" w:space="1" w:color="auto"/>
          <w:right w:val="single" w:sz="4" w:space="4" w:color="auto"/>
        </w:pBdr>
        <w:jc w:val="center"/>
        <w:rPr>
          <w:lang w:val="es-AR"/>
        </w:rPr>
      </w:pPr>
      <w:r w:rsidRPr="008F2DFF">
        <w:rPr>
          <w:u w:val="single"/>
          <w:lang w:val="es-AR"/>
        </w:rPr>
        <w:t>BIBLIOGRAFÍA MÍNIMA OBLIGATORIA</w:t>
      </w:r>
      <w:r>
        <w:rPr>
          <w:lang w:val="es-AR"/>
        </w:rPr>
        <w:t xml:space="preserve"> (pactada para las cuatro divisiones)</w:t>
      </w:r>
    </w:p>
    <w:p w:rsidR="00A76F1F" w:rsidRDefault="00A76F1F" w:rsidP="008F2DFF">
      <w:pPr>
        <w:pBdr>
          <w:top w:val="single" w:sz="4" w:space="1" w:color="auto"/>
          <w:left w:val="single" w:sz="4" w:space="4" w:color="auto"/>
          <w:bottom w:val="single" w:sz="4" w:space="1" w:color="auto"/>
          <w:right w:val="single" w:sz="4" w:space="4" w:color="auto"/>
        </w:pBdr>
        <w:rPr>
          <w:i/>
          <w:lang w:val="es-AR"/>
        </w:rPr>
      </w:pPr>
    </w:p>
    <w:p w:rsidR="00DB0339" w:rsidRDefault="00DB0339" w:rsidP="008F2DFF">
      <w:pPr>
        <w:pBdr>
          <w:top w:val="single" w:sz="4" w:space="1" w:color="auto"/>
          <w:left w:val="single" w:sz="4" w:space="4" w:color="auto"/>
          <w:bottom w:val="single" w:sz="4" w:space="1" w:color="auto"/>
          <w:right w:val="single" w:sz="4" w:space="4" w:color="auto"/>
        </w:pBdr>
        <w:rPr>
          <w:lang w:val="es-AR"/>
        </w:rPr>
      </w:pPr>
      <w:r w:rsidRPr="00DB0339">
        <w:rPr>
          <w:i/>
          <w:lang w:val="es-AR"/>
        </w:rPr>
        <w:t xml:space="preserve">Antología de poesía política latinoamericana y poesía de la Guerra Civil Española </w:t>
      </w:r>
      <w:r>
        <w:rPr>
          <w:lang w:val="es-AR"/>
        </w:rPr>
        <w:t xml:space="preserve">(selección a cargo de las profesoras </w:t>
      </w:r>
      <w:proofErr w:type="spellStart"/>
      <w:r>
        <w:rPr>
          <w:lang w:val="es-AR"/>
        </w:rPr>
        <w:t>Politano</w:t>
      </w:r>
      <w:proofErr w:type="spellEnd"/>
      <w:r>
        <w:rPr>
          <w:lang w:val="es-AR"/>
        </w:rPr>
        <w:t xml:space="preserve"> y</w:t>
      </w:r>
      <w:r w:rsidRPr="00DB0339">
        <w:rPr>
          <w:lang w:val="es-AR"/>
        </w:rPr>
        <w:t xml:space="preserve"> </w:t>
      </w:r>
      <w:proofErr w:type="spellStart"/>
      <w:r w:rsidR="00A76F1F">
        <w:rPr>
          <w:lang w:val="es-AR"/>
        </w:rPr>
        <w:t>Agulló</w:t>
      </w:r>
      <w:proofErr w:type="spellEnd"/>
      <w:r w:rsidR="00A76F1F">
        <w:rPr>
          <w:lang w:val="es-AR"/>
        </w:rPr>
        <w:t>)</w:t>
      </w:r>
    </w:p>
    <w:p w:rsidR="00DB0339" w:rsidRDefault="00DB0339" w:rsidP="008F2DFF">
      <w:pPr>
        <w:pBdr>
          <w:top w:val="single" w:sz="4" w:space="1" w:color="auto"/>
          <w:left w:val="single" w:sz="4" w:space="4" w:color="auto"/>
          <w:bottom w:val="single" w:sz="4" w:space="1" w:color="auto"/>
          <w:right w:val="single" w:sz="4" w:space="4" w:color="auto"/>
        </w:pBdr>
        <w:rPr>
          <w:lang w:val="es-AR"/>
        </w:rPr>
      </w:pPr>
    </w:p>
    <w:p w:rsidR="00E072E0" w:rsidRPr="008F2DFF" w:rsidRDefault="00DB0339" w:rsidP="008F2DFF">
      <w:pPr>
        <w:pBdr>
          <w:top w:val="single" w:sz="4" w:space="1" w:color="auto"/>
          <w:left w:val="single" w:sz="4" w:space="4" w:color="auto"/>
          <w:bottom w:val="single" w:sz="4" w:space="1" w:color="auto"/>
          <w:right w:val="single" w:sz="4" w:space="4" w:color="auto"/>
        </w:pBdr>
        <w:rPr>
          <w:lang w:val="es-AR"/>
        </w:rPr>
      </w:pPr>
      <w:r w:rsidRPr="008F2DFF">
        <w:rPr>
          <w:lang w:val="es-AR"/>
        </w:rPr>
        <w:t xml:space="preserve">CARPENTIER, A., </w:t>
      </w:r>
      <w:r w:rsidR="008F2DFF" w:rsidRPr="008F2DFF">
        <w:rPr>
          <w:lang w:val="es-AR"/>
        </w:rPr>
        <w:t xml:space="preserve">1999. </w:t>
      </w:r>
      <w:r w:rsidRPr="008F2DFF">
        <w:rPr>
          <w:i/>
          <w:lang w:val="es-AR"/>
        </w:rPr>
        <w:t>El reino de este mundo</w:t>
      </w:r>
      <w:r w:rsidR="008F2DFF" w:rsidRPr="008F2DFF">
        <w:rPr>
          <w:lang w:val="es-AR"/>
        </w:rPr>
        <w:t>. Santiago de Chile: Ed. Andrés Bello.</w:t>
      </w:r>
      <w:r w:rsidR="00A76F1F" w:rsidRPr="008F2DFF">
        <w:rPr>
          <w:lang w:val="es-AR"/>
        </w:rPr>
        <w:t xml:space="preserve"> </w:t>
      </w:r>
      <w:r w:rsidR="008F2DFF" w:rsidRPr="008F2DFF">
        <w:rPr>
          <w:lang w:val="es-AR"/>
        </w:rPr>
        <w:t>O</w:t>
      </w:r>
      <w:r w:rsidR="00A76F1F" w:rsidRPr="008F2DFF">
        <w:rPr>
          <w:lang w:val="es-AR"/>
        </w:rPr>
        <w:t xml:space="preserve"> bien RULFO, J., </w:t>
      </w:r>
      <w:r w:rsidR="008F2DFF" w:rsidRPr="008F2DFF">
        <w:rPr>
          <w:lang w:val="es-AR"/>
        </w:rPr>
        <w:t xml:space="preserve">1953. </w:t>
      </w:r>
      <w:r w:rsidR="00A76F1F" w:rsidRPr="008F2DFF">
        <w:rPr>
          <w:i/>
          <w:lang w:val="es-AR"/>
        </w:rPr>
        <w:t>Pedro Páramo</w:t>
      </w:r>
      <w:r w:rsidR="00A76F1F" w:rsidRPr="008F2DFF">
        <w:rPr>
          <w:lang w:val="es-AR"/>
        </w:rPr>
        <w:t>. B</w:t>
      </w:r>
      <w:r w:rsidR="008F2DFF" w:rsidRPr="008F2DFF">
        <w:rPr>
          <w:lang w:val="es-AR"/>
        </w:rPr>
        <w:t>arcelona</w:t>
      </w:r>
      <w:r w:rsidR="00A76F1F" w:rsidRPr="008F2DFF">
        <w:rPr>
          <w:lang w:val="es-AR"/>
        </w:rPr>
        <w:t>:</w:t>
      </w:r>
      <w:r w:rsidR="008F2DFF" w:rsidRPr="008F2DFF">
        <w:rPr>
          <w:lang w:val="es-AR"/>
        </w:rPr>
        <w:t xml:space="preserve"> Planeta.</w:t>
      </w:r>
      <w:r w:rsidR="00A76F1F" w:rsidRPr="008F2DFF">
        <w:rPr>
          <w:lang w:val="es-AR"/>
        </w:rPr>
        <w:t xml:space="preserve"> </w:t>
      </w:r>
      <w:r w:rsidRPr="008F2DFF">
        <w:rPr>
          <w:lang w:val="es-AR"/>
        </w:rPr>
        <w:t xml:space="preserve"> </w:t>
      </w:r>
    </w:p>
    <w:p w:rsidR="005569FF" w:rsidRPr="008F2DFF" w:rsidRDefault="005569FF" w:rsidP="008F2DFF">
      <w:pPr>
        <w:pBdr>
          <w:top w:val="single" w:sz="4" w:space="1" w:color="auto"/>
          <w:left w:val="single" w:sz="4" w:space="4" w:color="auto"/>
          <w:bottom w:val="single" w:sz="4" w:space="1" w:color="auto"/>
          <w:right w:val="single" w:sz="4" w:space="4" w:color="auto"/>
        </w:pBdr>
        <w:jc w:val="both"/>
        <w:rPr>
          <w:lang w:val="es-AR"/>
        </w:rPr>
      </w:pPr>
    </w:p>
    <w:p w:rsidR="005569FF" w:rsidRPr="008F2DFF" w:rsidRDefault="00DB0339" w:rsidP="008F2DFF">
      <w:pPr>
        <w:pBdr>
          <w:top w:val="single" w:sz="4" w:space="1" w:color="auto"/>
          <w:left w:val="single" w:sz="4" w:space="4" w:color="auto"/>
          <w:bottom w:val="single" w:sz="4" w:space="1" w:color="auto"/>
          <w:right w:val="single" w:sz="4" w:space="4" w:color="auto"/>
        </w:pBdr>
        <w:jc w:val="both"/>
        <w:rPr>
          <w:lang w:val="es-AR"/>
        </w:rPr>
      </w:pPr>
      <w:r w:rsidRPr="008F2DFF">
        <w:rPr>
          <w:lang w:val="es-AR"/>
        </w:rPr>
        <w:t>CERVANTES SAAVEDRA</w:t>
      </w:r>
      <w:r w:rsidR="005569FF" w:rsidRPr="008F2DFF">
        <w:rPr>
          <w:lang w:val="es-AR"/>
        </w:rPr>
        <w:t>, M. de,</w:t>
      </w:r>
      <w:r w:rsidR="00A27E47">
        <w:rPr>
          <w:lang w:val="es-AR"/>
        </w:rPr>
        <w:t xml:space="preserve"> 1969.</w:t>
      </w:r>
      <w:r w:rsidR="005569FF" w:rsidRPr="008F2DFF">
        <w:rPr>
          <w:lang w:val="es-AR"/>
        </w:rPr>
        <w:t xml:space="preserve"> </w:t>
      </w:r>
      <w:r w:rsidR="005569FF" w:rsidRPr="008F2DFF">
        <w:rPr>
          <w:i/>
          <w:lang w:val="es-AR"/>
        </w:rPr>
        <w:t xml:space="preserve">El ingenioso hidalgo don Quijote de la Mancha </w:t>
      </w:r>
      <w:r w:rsidR="005569FF" w:rsidRPr="008F2DFF">
        <w:rPr>
          <w:lang w:val="es-AR"/>
        </w:rPr>
        <w:t>[1605/16</w:t>
      </w:r>
      <w:r w:rsidR="000534EC" w:rsidRPr="008F2DFF">
        <w:rPr>
          <w:lang w:val="es-AR"/>
        </w:rPr>
        <w:t xml:space="preserve">15]; Buenos Aires: </w:t>
      </w:r>
      <w:proofErr w:type="spellStart"/>
      <w:r w:rsidR="000534EC" w:rsidRPr="008F2DFF">
        <w:rPr>
          <w:lang w:val="es-AR"/>
        </w:rPr>
        <w:t>Eudeba</w:t>
      </w:r>
      <w:proofErr w:type="spellEnd"/>
      <w:r w:rsidR="00CA14CB" w:rsidRPr="008F2DFF">
        <w:rPr>
          <w:rStyle w:val="Refdenotaalpie"/>
          <w:lang w:val="es-AR"/>
        </w:rPr>
        <w:footnoteReference w:id="2"/>
      </w:r>
      <w:r w:rsidR="000534EC" w:rsidRPr="008F2DFF">
        <w:rPr>
          <w:lang w:val="es-AR"/>
        </w:rPr>
        <w:t>.</w:t>
      </w:r>
    </w:p>
    <w:p w:rsidR="005569FF" w:rsidRPr="008F2DFF" w:rsidRDefault="005569FF" w:rsidP="008F2DFF">
      <w:pPr>
        <w:pBdr>
          <w:top w:val="single" w:sz="4" w:space="1" w:color="auto"/>
          <w:left w:val="single" w:sz="4" w:space="4" w:color="auto"/>
          <w:bottom w:val="single" w:sz="4" w:space="1" w:color="auto"/>
          <w:right w:val="single" w:sz="4" w:space="4" w:color="auto"/>
        </w:pBdr>
        <w:jc w:val="both"/>
        <w:rPr>
          <w:lang w:val="es-AR"/>
        </w:rPr>
      </w:pPr>
    </w:p>
    <w:p w:rsidR="00DB0339" w:rsidRPr="008F2DFF" w:rsidRDefault="00A76F1F" w:rsidP="008F2DFF">
      <w:pPr>
        <w:pBdr>
          <w:top w:val="single" w:sz="4" w:space="1" w:color="auto"/>
          <w:left w:val="single" w:sz="4" w:space="4" w:color="auto"/>
          <w:bottom w:val="single" w:sz="4" w:space="1" w:color="auto"/>
          <w:right w:val="single" w:sz="4" w:space="4" w:color="auto"/>
        </w:pBdr>
        <w:jc w:val="both"/>
        <w:rPr>
          <w:lang w:val="es-AR"/>
        </w:rPr>
      </w:pPr>
      <w:r w:rsidRPr="008F2DFF">
        <w:rPr>
          <w:lang w:val="es-AR"/>
        </w:rPr>
        <w:t xml:space="preserve">DONOSO, José, 1996. </w:t>
      </w:r>
      <w:r w:rsidRPr="008F2DFF">
        <w:rPr>
          <w:i/>
          <w:lang w:val="es-AR"/>
        </w:rPr>
        <w:t>El lugar sin límites</w:t>
      </w:r>
      <w:r w:rsidRPr="008F2DFF">
        <w:rPr>
          <w:lang w:val="es-AR"/>
        </w:rPr>
        <w:t>.</w:t>
      </w:r>
      <w:r w:rsidRPr="008F2DFF">
        <w:rPr>
          <w:i/>
          <w:lang w:val="es-AR"/>
        </w:rPr>
        <w:t xml:space="preserve"> </w:t>
      </w:r>
      <w:r w:rsidRPr="008F2DFF">
        <w:rPr>
          <w:lang w:val="es-AR"/>
        </w:rPr>
        <w:t>Buenos Aires: Alfaguara. O bien: FUENTES, C.,</w:t>
      </w:r>
      <w:r w:rsidR="00A27E47">
        <w:rPr>
          <w:lang w:val="es-AR"/>
        </w:rPr>
        <w:t xml:space="preserve"> 1962</w:t>
      </w:r>
      <w:r w:rsidR="008F2DFF" w:rsidRPr="008F2DFF">
        <w:rPr>
          <w:lang w:val="es-AR"/>
        </w:rPr>
        <w:t>.</w:t>
      </w:r>
      <w:r w:rsidRPr="008F2DFF">
        <w:rPr>
          <w:lang w:val="es-AR"/>
        </w:rPr>
        <w:t xml:space="preserve"> </w:t>
      </w:r>
      <w:r w:rsidRPr="008F2DFF">
        <w:rPr>
          <w:i/>
          <w:lang w:val="es-AR"/>
        </w:rPr>
        <w:t>La muerte de Artemio Cruz</w:t>
      </w:r>
      <w:r w:rsidRPr="008F2DFF">
        <w:rPr>
          <w:lang w:val="es-AR"/>
        </w:rPr>
        <w:t>.</w:t>
      </w:r>
      <w:r w:rsidR="008F2DFF" w:rsidRPr="008F2DFF">
        <w:rPr>
          <w:lang w:val="es-AR"/>
        </w:rPr>
        <w:t xml:space="preserve"> México D.F.: FCE</w:t>
      </w:r>
      <w:r w:rsidRPr="008F2DFF">
        <w:rPr>
          <w:lang w:val="es-AR"/>
        </w:rPr>
        <w:t xml:space="preserve">. O bien: GARCÍA MÁRQUEZ, G., 1967. </w:t>
      </w:r>
      <w:r w:rsidRPr="008F2DFF">
        <w:rPr>
          <w:i/>
          <w:lang w:val="es-AR"/>
        </w:rPr>
        <w:t>Cien años de soledad</w:t>
      </w:r>
      <w:r w:rsidRPr="008F2DFF">
        <w:rPr>
          <w:lang w:val="es-AR"/>
        </w:rPr>
        <w:t>. Buenos Aires: Sudamericana.</w:t>
      </w:r>
    </w:p>
    <w:p w:rsidR="00DB0339" w:rsidRPr="008F2DFF" w:rsidRDefault="00DB0339" w:rsidP="008F2DFF">
      <w:pPr>
        <w:pBdr>
          <w:top w:val="single" w:sz="4" w:space="1" w:color="auto"/>
          <w:left w:val="single" w:sz="4" w:space="4" w:color="auto"/>
          <w:bottom w:val="single" w:sz="4" w:space="1" w:color="auto"/>
          <w:right w:val="single" w:sz="4" w:space="4" w:color="auto"/>
        </w:pBdr>
        <w:jc w:val="both"/>
        <w:rPr>
          <w:lang w:val="es-AR"/>
        </w:rPr>
      </w:pPr>
    </w:p>
    <w:p w:rsidR="0086259D" w:rsidRPr="008F2DFF" w:rsidRDefault="00DB0339" w:rsidP="008F2DFF">
      <w:pPr>
        <w:pBdr>
          <w:top w:val="single" w:sz="4" w:space="1" w:color="auto"/>
          <w:left w:val="single" w:sz="4" w:space="4" w:color="auto"/>
          <w:bottom w:val="single" w:sz="4" w:space="1" w:color="auto"/>
          <w:right w:val="single" w:sz="4" w:space="4" w:color="auto"/>
        </w:pBdr>
        <w:jc w:val="both"/>
        <w:rPr>
          <w:lang w:val="es-AR"/>
        </w:rPr>
      </w:pPr>
      <w:r w:rsidRPr="008F2DFF">
        <w:rPr>
          <w:lang w:val="es-AR"/>
        </w:rPr>
        <w:t>UNAMUNO</w:t>
      </w:r>
      <w:r w:rsidR="0086259D" w:rsidRPr="008F2DFF">
        <w:rPr>
          <w:lang w:val="es-AR"/>
        </w:rPr>
        <w:t>, M. de,</w:t>
      </w:r>
      <w:r w:rsidRPr="008F2DFF">
        <w:rPr>
          <w:lang w:val="es-AR"/>
        </w:rPr>
        <w:t xml:space="preserve"> 2004.</w:t>
      </w:r>
      <w:r w:rsidR="0086259D" w:rsidRPr="008F2DFF">
        <w:rPr>
          <w:lang w:val="es-AR"/>
        </w:rPr>
        <w:t xml:space="preserve"> </w:t>
      </w:r>
      <w:r w:rsidR="0086259D" w:rsidRPr="008F2DFF">
        <w:rPr>
          <w:i/>
          <w:lang w:val="es-AR"/>
        </w:rPr>
        <w:t>Niebla</w:t>
      </w:r>
      <w:r w:rsidRPr="008F2DFF">
        <w:rPr>
          <w:lang w:val="es-AR"/>
        </w:rPr>
        <w:t>.</w:t>
      </w:r>
      <w:r w:rsidR="007D55B7" w:rsidRPr="008F2DFF">
        <w:rPr>
          <w:lang w:val="es-AR"/>
        </w:rPr>
        <w:t xml:space="preserve"> Buenos Aires: Losada.</w:t>
      </w:r>
    </w:p>
    <w:p w:rsidR="001809A3" w:rsidRDefault="001809A3" w:rsidP="00B936DF">
      <w:pPr>
        <w:spacing w:line="360" w:lineRule="auto"/>
        <w:jc w:val="both"/>
        <w:rPr>
          <w:u w:val="single"/>
        </w:rPr>
      </w:pPr>
    </w:p>
    <w:p w:rsidR="00B936DF" w:rsidRDefault="00B936DF" w:rsidP="00B936DF">
      <w:pPr>
        <w:spacing w:line="360" w:lineRule="auto"/>
        <w:jc w:val="both"/>
        <w:rPr>
          <w:u w:val="single"/>
        </w:rPr>
      </w:pPr>
      <w:r>
        <w:rPr>
          <w:u w:val="single"/>
        </w:rPr>
        <w:t>Evaluación</w:t>
      </w:r>
    </w:p>
    <w:p w:rsidR="00B936DF" w:rsidRDefault="00B936DF" w:rsidP="00B936DF">
      <w:pPr>
        <w:jc w:val="both"/>
      </w:pPr>
    </w:p>
    <w:p w:rsidR="00B936DF" w:rsidRDefault="00B936DF" w:rsidP="00EC1C11">
      <w:pPr>
        <w:jc w:val="both"/>
      </w:pPr>
      <w:r>
        <w:t>Se considera la evaluación en tanto proceso continuo, permanente y perfectivo.</w:t>
      </w:r>
    </w:p>
    <w:p w:rsidR="00B936DF" w:rsidRDefault="00B936DF" w:rsidP="00EC1C11">
      <w:pPr>
        <w:jc w:val="both"/>
      </w:pPr>
      <w:r>
        <w:t xml:space="preserve">Es necesario para la aprobación de la materia que el alumno alcance los </w:t>
      </w:r>
      <w:r w:rsidR="00EE36CE">
        <w:t>objetivos consignados en el pres</w:t>
      </w:r>
      <w:r>
        <w:t>ente programa.</w:t>
      </w:r>
    </w:p>
    <w:p w:rsidR="00B936DF" w:rsidRDefault="00B936DF" w:rsidP="00EC1C11">
      <w:pPr>
        <w:jc w:val="both"/>
      </w:pPr>
      <w:r>
        <w:t>Se tendrá en cuenta</w:t>
      </w:r>
      <w:r w:rsidRPr="00A8415D">
        <w:t xml:space="preserve"> la asistencia, la entrega en tiempo y forma de trabajos prácticos, la participación en clase</w:t>
      </w:r>
      <w:r>
        <w:t>, la realización de las tareas encomendadas por el profesor, la atención a la corrección de las actividades, la lectura de las obras en los términos fijados por el profesor</w:t>
      </w:r>
      <w:r w:rsidRPr="00A8415D">
        <w:t xml:space="preserve"> y la resolución de</w:t>
      </w:r>
      <w:r>
        <w:t xml:space="preserve"> evaluaciones escritas y orales.</w:t>
      </w:r>
    </w:p>
    <w:p w:rsidR="00B936DF" w:rsidRDefault="00B936DF" w:rsidP="00EC1C11">
      <w:pPr>
        <w:jc w:val="both"/>
      </w:pPr>
      <w:r>
        <w:t xml:space="preserve">Tanto en el plano de la oralidad como de la escritura se valorarán la coherencia, la cohesión, la normativa gráfica y el respeto por la consigna. </w:t>
      </w:r>
    </w:p>
    <w:p w:rsidR="00615E9D" w:rsidRPr="00EE36CE" w:rsidRDefault="00615E9D" w:rsidP="00EC1C11">
      <w:pPr>
        <w:jc w:val="both"/>
      </w:pPr>
      <w:r>
        <w:t>Será obligatoria la realización de un trabajo monográfico. Los alumnos que no hayan aprobado la materia en el tercer trimestre, deberán presentar dicho trabajo en las fechas de los períodos de recuperación como condición para rendir el examen.</w:t>
      </w:r>
    </w:p>
    <w:p w:rsidR="00EE36CE" w:rsidRDefault="00EE36CE" w:rsidP="00B936DF">
      <w:pPr>
        <w:spacing w:line="360" w:lineRule="auto"/>
        <w:jc w:val="both"/>
        <w:rPr>
          <w:u w:val="single"/>
        </w:rPr>
      </w:pPr>
    </w:p>
    <w:p w:rsidR="00EE36CE" w:rsidRDefault="00B936DF" w:rsidP="00B936DF">
      <w:pPr>
        <w:spacing w:line="360" w:lineRule="auto"/>
        <w:jc w:val="both"/>
        <w:rPr>
          <w:u w:val="single"/>
        </w:rPr>
      </w:pPr>
      <w:r w:rsidRPr="00D86483">
        <w:rPr>
          <w:u w:val="single"/>
        </w:rPr>
        <w:lastRenderedPageBreak/>
        <w:t>Bibliografía</w:t>
      </w:r>
      <w:r>
        <w:rPr>
          <w:u w:val="single"/>
        </w:rPr>
        <w:t xml:space="preserve"> de consulta</w:t>
      </w:r>
      <w:r w:rsidR="00EE36CE">
        <w:rPr>
          <w:u w:val="single"/>
        </w:rPr>
        <w:t>:</w:t>
      </w:r>
    </w:p>
    <w:p w:rsidR="00EC1C11" w:rsidRDefault="00EC1C11" w:rsidP="00B936DF">
      <w:pPr>
        <w:spacing w:line="360" w:lineRule="auto"/>
        <w:jc w:val="both"/>
        <w:rPr>
          <w:u w:val="single"/>
        </w:rPr>
      </w:pPr>
    </w:p>
    <w:p w:rsidR="0017413E" w:rsidRPr="00932D90" w:rsidRDefault="0017413E" w:rsidP="007D55B7">
      <w:pPr>
        <w:spacing w:line="360" w:lineRule="auto"/>
        <w:jc w:val="both"/>
        <w:rPr>
          <w:smallCaps/>
        </w:rPr>
      </w:pPr>
      <w:proofErr w:type="spellStart"/>
      <w:r>
        <w:rPr>
          <w:smallCaps/>
        </w:rPr>
        <w:t>Barthes</w:t>
      </w:r>
      <w:proofErr w:type="spellEnd"/>
      <w:r>
        <w:rPr>
          <w:smallCaps/>
        </w:rPr>
        <w:t xml:space="preserve">, </w:t>
      </w:r>
      <w:proofErr w:type="spellStart"/>
      <w:r>
        <w:rPr>
          <w:smallCaps/>
        </w:rPr>
        <w:t>Roland</w:t>
      </w:r>
      <w:proofErr w:type="spellEnd"/>
      <w:r>
        <w:rPr>
          <w:smallCaps/>
        </w:rPr>
        <w:t xml:space="preserve">, </w:t>
      </w:r>
      <w:r>
        <w:t>"Escribir la lectura" en</w:t>
      </w:r>
      <w:r w:rsidR="00932D90">
        <w:t xml:space="preserve"> </w:t>
      </w:r>
      <w:r w:rsidR="00932D90">
        <w:rPr>
          <w:i/>
        </w:rPr>
        <w:t>El susurro del lenguaje. Más allá de la palabra y la escritura</w:t>
      </w:r>
      <w:r w:rsidR="00932D90">
        <w:t xml:space="preserve">. Buenos Aires: </w:t>
      </w:r>
      <w:proofErr w:type="spellStart"/>
      <w:r w:rsidR="00932D90">
        <w:t>Paidós</w:t>
      </w:r>
      <w:proofErr w:type="spellEnd"/>
      <w:r w:rsidR="00932D90">
        <w:t>, 1987.</w:t>
      </w:r>
    </w:p>
    <w:p w:rsidR="002A5BD5" w:rsidRDefault="002A5BD5" w:rsidP="007D55B7">
      <w:pPr>
        <w:spacing w:line="360" w:lineRule="auto"/>
        <w:jc w:val="both"/>
      </w:pPr>
      <w:r>
        <w:rPr>
          <w:smallCaps/>
        </w:rPr>
        <w:t xml:space="preserve">Calvino, </w:t>
      </w:r>
      <w:proofErr w:type="spellStart"/>
      <w:r>
        <w:rPr>
          <w:smallCaps/>
        </w:rPr>
        <w:t>Italo</w:t>
      </w:r>
      <w:proofErr w:type="spellEnd"/>
      <w:r>
        <w:rPr>
          <w:smallCaps/>
        </w:rPr>
        <w:t xml:space="preserve">, </w:t>
      </w:r>
      <w:r>
        <w:rPr>
          <w:i/>
        </w:rPr>
        <w:t>Por qué leer los clásicos</w:t>
      </w:r>
      <w:r>
        <w:t xml:space="preserve">. Madrid: </w:t>
      </w:r>
      <w:proofErr w:type="spellStart"/>
      <w:r>
        <w:t>Siruela</w:t>
      </w:r>
      <w:proofErr w:type="spellEnd"/>
      <w:r>
        <w:t>, 2012.</w:t>
      </w:r>
    </w:p>
    <w:p w:rsidR="006469E3" w:rsidRDefault="002A5BD5" w:rsidP="007D55B7">
      <w:pPr>
        <w:spacing w:line="360" w:lineRule="auto"/>
        <w:jc w:val="both"/>
      </w:pPr>
      <w:r>
        <w:rPr>
          <w:smallCaps/>
        </w:rPr>
        <w:t>Carpentier, Alejo</w:t>
      </w:r>
      <w:r>
        <w:t xml:space="preserve">, "El barroco y lo real maravilloso" </w:t>
      </w:r>
      <w:r w:rsidR="006469E3">
        <w:t>(Conferencia de 1975).</w:t>
      </w:r>
    </w:p>
    <w:p w:rsidR="002A5BD5" w:rsidRPr="002A5BD5" w:rsidRDefault="002A5BD5" w:rsidP="007D55B7">
      <w:pPr>
        <w:spacing w:line="360" w:lineRule="auto"/>
        <w:jc w:val="both"/>
      </w:pPr>
      <w:r>
        <w:rPr>
          <w:smallCaps/>
        </w:rPr>
        <w:t xml:space="preserve">Foucault, Michel, </w:t>
      </w:r>
      <w:r>
        <w:t xml:space="preserve">"¿Qué es un autor?" </w:t>
      </w:r>
      <w:r w:rsidR="006469E3">
        <w:t xml:space="preserve">(Conferencia de 1969) </w:t>
      </w:r>
      <w:r>
        <w:t xml:space="preserve">en revista </w:t>
      </w:r>
      <w:proofErr w:type="spellStart"/>
      <w:r>
        <w:rPr>
          <w:i/>
        </w:rPr>
        <w:t>Littoral</w:t>
      </w:r>
      <w:proofErr w:type="spellEnd"/>
      <w:r>
        <w:rPr>
          <w:i/>
        </w:rPr>
        <w:t xml:space="preserve"> </w:t>
      </w:r>
      <w:r w:rsidRPr="002A5BD5">
        <w:t>Nº9</w:t>
      </w:r>
      <w:r>
        <w:t>. Paris, junio de 1983.</w:t>
      </w:r>
    </w:p>
    <w:p w:rsidR="0017413E" w:rsidRPr="00E62629" w:rsidRDefault="0017413E" w:rsidP="007D55B7">
      <w:pPr>
        <w:spacing w:line="360" w:lineRule="auto"/>
        <w:jc w:val="both"/>
        <w:rPr>
          <w:smallCaps/>
        </w:rPr>
      </w:pPr>
      <w:proofErr w:type="spellStart"/>
      <w:r>
        <w:rPr>
          <w:smallCaps/>
        </w:rPr>
        <w:t>Genette</w:t>
      </w:r>
      <w:proofErr w:type="spellEnd"/>
      <w:r>
        <w:rPr>
          <w:smallCaps/>
        </w:rPr>
        <w:t xml:space="preserve">, Gérard, </w:t>
      </w:r>
      <w:r>
        <w:t xml:space="preserve">"Cinco casos de </w:t>
      </w:r>
      <w:proofErr w:type="spellStart"/>
      <w:r>
        <w:t>transtextualidad</w:t>
      </w:r>
      <w:proofErr w:type="spellEnd"/>
      <w:r>
        <w:t>"</w:t>
      </w:r>
      <w:r w:rsidR="00E62629">
        <w:t xml:space="preserve"> en </w:t>
      </w:r>
      <w:r w:rsidR="00E62629">
        <w:rPr>
          <w:i/>
        </w:rPr>
        <w:t>Palimpsestos. La literatura en segundo grado</w:t>
      </w:r>
      <w:r w:rsidR="00E62629">
        <w:t>. 1982</w:t>
      </w:r>
    </w:p>
    <w:p w:rsidR="007D55B7" w:rsidRPr="007D55B7" w:rsidRDefault="002A5BD5" w:rsidP="007D55B7">
      <w:pPr>
        <w:spacing w:line="360" w:lineRule="auto"/>
        <w:jc w:val="both"/>
        <w:rPr>
          <w:iCs/>
        </w:rPr>
      </w:pPr>
      <w:r>
        <w:rPr>
          <w:smallCaps/>
        </w:rPr>
        <w:t xml:space="preserve">González, Ximena – </w:t>
      </w:r>
      <w:proofErr w:type="spellStart"/>
      <w:r>
        <w:rPr>
          <w:smallCaps/>
        </w:rPr>
        <w:t>Kevorkian</w:t>
      </w:r>
      <w:proofErr w:type="spellEnd"/>
      <w:r>
        <w:rPr>
          <w:smallCaps/>
        </w:rPr>
        <w:t xml:space="preserve">, </w:t>
      </w:r>
      <w:proofErr w:type="spellStart"/>
      <w:r>
        <w:rPr>
          <w:smallCaps/>
        </w:rPr>
        <w:t>Analía</w:t>
      </w:r>
      <w:proofErr w:type="spellEnd"/>
      <w:r w:rsidR="007D55B7" w:rsidRPr="00EA4245">
        <w:rPr>
          <w:smallCaps/>
        </w:rPr>
        <w:t xml:space="preserve"> y otros</w:t>
      </w:r>
      <w:r w:rsidR="007D55B7" w:rsidRPr="007D55B7">
        <w:rPr>
          <w:i/>
        </w:rPr>
        <w:t xml:space="preserve">, </w:t>
      </w:r>
      <w:r w:rsidR="007D55B7" w:rsidRPr="007D55B7">
        <w:rPr>
          <w:i/>
          <w:iCs/>
        </w:rPr>
        <w:t xml:space="preserve">Literatura </w:t>
      </w:r>
      <w:r w:rsidR="007D55B7">
        <w:rPr>
          <w:i/>
          <w:iCs/>
        </w:rPr>
        <w:t>3</w:t>
      </w:r>
      <w:r w:rsidR="007D55B7" w:rsidRPr="007D55B7">
        <w:rPr>
          <w:i/>
          <w:iCs/>
        </w:rPr>
        <w:t xml:space="preserve">, </w:t>
      </w:r>
      <w:r w:rsidR="007D55B7">
        <w:rPr>
          <w:i/>
          <w:iCs/>
        </w:rPr>
        <w:t>Argentina y Latinoameri</w:t>
      </w:r>
      <w:r w:rsidR="007D55B7" w:rsidRPr="007D55B7">
        <w:rPr>
          <w:i/>
          <w:iCs/>
        </w:rPr>
        <w:t xml:space="preserve">cana. </w:t>
      </w:r>
      <w:r w:rsidR="007D55B7" w:rsidRPr="007D55B7">
        <w:rPr>
          <w:iCs/>
        </w:rPr>
        <w:t>Buenos Aires: Puerto de Palos, 2001</w:t>
      </w:r>
    </w:p>
    <w:p w:rsidR="002A5BD5" w:rsidRPr="00A8415D" w:rsidRDefault="002A5BD5" w:rsidP="002A5BD5">
      <w:pPr>
        <w:spacing w:line="360" w:lineRule="auto"/>
        <w:jc w:val="both"/>
      </w:pPr>
      <w:r w:rsidRPr="00C55DBD">
        <w:rPr>
          <w:smallCaps/>
        </w:rPr>
        <w:t xml:space="preserve">Percas de </w:t>
      </w:r>
      <w:proofErr w:type="spellStart"/>
      <w:r w:rsidRPr="00C55DBD">
        <w:rPr>
          <w:smallCaps/>
        </w:rPr>
        <w:t>Ponseti</w:t>
      </w:r>
      <w:proofErr w:type="spellEnd"/>
      <w:r>
        <w:rPr>
          <w:smallCaps/>
        </w:rPr>
        <w:t>, Helena</w:t>
      </w:r>
      <w:r>
        <w:t xml:space="preserve">, </w:t>
      </w:r>
      <w:r w:rsidRPr="00EC1C11">
        <w:rPr>
          <w:i/>
        </w:rPr>
        <w:t>Cervantes y su concepto del arte</w:t>
      </w:r>
      <w:r w:rsidRPr="002A5BD5">
        <w:t>.</w:t>
      </w:r>
      <w:r>
        <w:t xml:space="preserve"> Madrid:</w:t>
      </w:r>
      <w:r w:rsidRPr="00A8415D">
        <w:t xml:space="preserve"> Gredos</w:t>
      </w:r>
      <w:r>
        <w:t>, 1975.</w:t>
      </w:r>
    </w:p>
    <w:p w:rsidR="002A5BD5" w:rsidRDefault="002A5BD5" w:rsidP="002A5BD5">
      <w:pPr>
        <w:spacing w:line="360" w:lineRule="auto"/>
        <w:jc w:val="both"/>
      </w:pPr>
      <w:r w:rsidRPr="00C55DBD">
        <w:rPr>
          <w:smallCaps/>
        </w:rPr>
        <w:t>Ric</w:t>
      </w:r>
      <w:r>
        <w:rPr>
          <w:smallCaps/>
        </w:rPr>
        <w:t>o, Francisco</w:t>
      </w:r>
      <w:r>
        <w:t xml:space="preserve">, </w:t>
      </w:r>
      <w:r w:rsidRPr="00EC1C11">
        <w:rPr>
          <w:i/>
        </w:rPr>
        <w:t>Historia y crítica de la literatura española</w:t>
      </w:r>
      <w:r>
        <w:t>. Barcelona: Crítica, 1984.</w:t>
      </w:r>
      <w:r w:rsidRPr="00C55DBD">
        <w:rPr>
          <w:smallCaps/>
        </w:rPr>
        <w:t xml:space="preserve"> </w:t>
      </w:r>
    </w:p>
    <w:p w:rsidR="00615E9D" w:rsidRPr="00A8415D" w:rsidRDefault="002A5BD5" w:rsidP="002A5BD5">
      <w:pPr>
        <w:spacing w:line="360" w:lineRule="auto"/>
        <w:jc w:val="both"/>
      </w:pPr>
      <w:proofErr w:type="spellStart"/>
      <w:r w:rsidRPr="00C55DBD">
        <w:rPr>
          <w:smallCaps/>
        </w:rPr>
        <w:t>Valbuena</w:t>
      </w:r>
      <w:proofErr w:type="spellEnd"/>
      <w:r w:rsidRPr="00C55DBD">
        <w:rPr>
          <w:smallCaps/>
        </w:rPr>
        <w:t xml:space="preserve"> Prat</w:t>
      </w:r>
      <w:r>
        <w:t xml:space="preserve">, Ángel, </w:t>
      </w:r>
      <w:r w:rsidRPr="00EC1C11">
        <w:rPr>
          <w:i/>
        </w:rPr>
        <w:t>Historia de la Literatura Española</w:t>
      </w:r>
      <w:r>
        <w:t>. Barcelona: G. Gili, 1957.</w:t>
      </w:r>
    </w:p>
    <w:sectPr w:rsidR="00615E9D" w:rsidRPr="00A8415D" w:rsidSect="0090739D">
      <w:headerReference w:type="even" r:id="rId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64" w:rsidRDefault="00BE7364">
      <w:r>
        <w:separator/>
      </w:r>
    </w:p>
  </w:endnote>
  <w:endnote w:type="continuationSeparator" w:id="1">
    <w:p w:rsidR="00BE7364" w:rsidRDefault="00BE73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EC" w:rsidRDefault="00660F23">
    <w:pPr>
      <w:pStyle w:val="Piedepgina"/>
      <w:jc w:val="right"/>
    </w:pPr>
    <w:r>
      <w:fldChar w:fldCharType="begin"/>
    </w:r>
    <w:r w:rsidR="00092DD0">
      <w:instrText>PAGE   \* MERGEFORMAT</w:instrText>
    </w:r>
    <w:r>
      <w:fldChar w:fldCharType="separate"/>
    </w:r>
    <w:r w:rsidR="0005646C">
      <w:rPr>
        <w:noProof/>
      </w:rPr>
      <w:t>4</w:t>
    </w:r>
    <w:r>
      <w:rPr>
        <w:noProof/>
      </w:rPr>
      <w:fldChar w:fldCharType="end"/>
    </w:r>
  </w:p>
  <w:p w:rsidR="000534EC" w:rsidRDefault="000534E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64" w:rsidRDefault="00BE7364">
      <w:r>
        <w:separator/>
      </w:r>
    </w:p>
  </w:footnote>
  <w:footnote w:type="continuationSeparator" w:id="1">
    <w:p w:rsidR="00BE7364" w:rsidRDefault="00BE7364">
      <w:r>
        <w:continuationSeparator/>
      </w:r>
    </w:p>
  </w:footnote>
  <w:footnote w:id="2">
    <w:p w:rsidR="00CA14CB" w:rsidRPr="00CA14CB" w:rsidRDefault="00CA14CB">
      <w:pPr>
        <w:pStyle w:val="Textonotapie"/>
        <w:rPr>
          <w:lang w:val="es-AR"/>
        </w:rPr>
      </w:pPr>
      <w:r>
        <w:rPr>
          <w:rStyle w:val="Refdenotaalpie"/>
        </w:rPr>
        <w:footnoteRef/>
      </w:r>
      <w:r>
        <w:t xml:space="preserve"> </w:t>
      </w:r>
      <w:r>
        <w:rPr>
          <w:lang w:val="es-AR"/>
        </w:rPr>
        <w:t>Se acordaron como obligatorios los capítulos 1 a 22 de la Primera Parte. Cabe aclarar que cada profesor puede ampliar los capítulos exigidos o dar la obra completa.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1D" w:rsidRDefault="00660F23" w:rsidP="00501410">
    <w:pPr>
      <w:pStyle w:val="Encabezado"/>
      <w:framePr w:wrap="around" w:vAnchor="text" w:hAnchor="margin" w:xAlign="right" w:y="1"/>
      <w:rPr>
        <w:rStyle w:val="Nmerodepgina"/>
      </w:rPr>
    </w:pPr>
    <w:r>
      <w:rPr>
        <w:rStyle w:val="Nmerodepgina"/>
      </w:rPr>
      <w:fldChar w:fldCharType="begin"/>
    </w:r>
    <w:r w:rsidR="007F4A1D">
      <w:rPr>
        <w:rStyle w:val="Nmerodepgina"/>
      </w:rPr>
      <w:instrText xml:space="preserve">PAGE  </w:instrText>
    </w:r>
    <w:r>
      <w:rPr>
        <w:rStyle w:val="Nmerodepgina"/>
      </w:rPr>
      <w:fldChar w:fldCharType="end"/>
    </w:r>
  </w:p>
  <w:p w:rsidR="007F4A1D" w:rsidRDefault="007F4A1D" w:rsidP="00A4068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1D" w:rsidRDefault="007F4A1D" w:rsidP="00501410">
    <w:pPr>
      <w:pStyle w:val="Encabezado"/>
      <w:framePr w:wrap="around" w:vAnchor="text" w:hAnchor="margin" w:xAlign="right" w:y="1"/>
      <w:rPr>
        <w:rStyle w:val="Nmerodepgina"/>
      </w:rPr>
    </w:pPr>
  </w:p>
  <w:p w:rsidR="007F4A1D" w:rsidRDefault="004E7054" w:rsidP="00A40684">
    <w:pPr>
      <w:pStyle w:val="Encabezado"/>
      <w:ind w:right="360"/>
      <w:jc w:val="center"/>
      <w:rPr>
        <w:sz w:val="28"/>
        <w:lang w:val="es-AR"/>
      </w:rPr>
    </w:pPr>
    <w:r>
      <w:rPr>
        <w:sz w:val="28"/>
        <w:lang w:val="es-AR"/>
      </w:rPr>
      <w:t xml:space="preserve">CURSO </w:t>
    </w:r>
    <w:r w:rsidR="0017413E">
      <w:rPr>
        <w:sz w:val="28"/>
        <w:lang w:val="es-AR"/>
      </w:rPr>
      <w:t>LECTIVO 2019</w:t>
    </w:r>
  </w:p>
  <w:p w:rsidR="007F4A1D" w:rsidRDefault="007F4A1D" w:rsidP="00B936DF">
    <w:pPr>
      <w:jc w:val="center"/>
      <w:rPr>
        <w:b/>
        <w:sz w:val="22"/>
        <w:u w:val="single"/>
      </w:rPr>
    </w:pPr>
    <w:r w:rsidRPr="00B70E33">
      <w:rPr>
        <w:b/>
        <w:sz w:val="22"/>
        <w:u w:val="single"/>
      </w:rPr>
      <w:t>I</w:t>
    </w:r>
    <w:r>
      <w:rPr>
        <w:b/>
        <w:sz w:val="22"/>
        <w:u w:val="single"/>
      </w:rPr>
      <w:t>. E. S. en Lenguas Vivas “Juan Ramón Fernández”</w:t>
    </w:r>
  </w:p>
  <w:p w:rsidR="007F4A1D" w:rsidRDefault="007F4A1D" w:rsidP="00B936DF">
    <w:pPr>
      <w:jc w:val="center"/>
      <w:rPr>
        <w:b/>
        <w:sz w:val="22"/>
        <w:u w:val="single"/>
      </w:rPr>
    </w:pPr>
    <w:r>
      <w:rPr>
        <w:b/>
        <w:sz w:val="22"/>
        <w:u w:val="single"/>
      </w:rPr>
      <w:t>Departamento de Aplicación</w:t>
    </w:r>
  </w:p>
  <w:p w:rsidR="007F4A1D" w:rsidRDefault="007F4A1D" w:rsidP="00B936DF">
    <w:pPr>
      <w:jc w:val="center"/>
      <w:rPr>
        <w:b/>
        <w:sz w:val="22"/>
        <w:u w:val="single"/>
      </w:rPr>
    </w:pPr>
    <w:r>
      <w:rPr>
        <w:b/>
        <w:sz w:val="22"/>
        <w:u w:val="single"/>
      </w:rPr>
      <w:t>Nivel Medio</w:t>
    </w:r>
  </w:p>
  <w:p w:rsidR="007F4A1D" w:rsidRPr="00904603" w:rsidRDefault="007F4A1D" w:rsidP="00B936DF">
    <w:pPr>
      <w:jc w:val="center"/>
      <w:rPr>
        <w:b/>
        <w:sz w:val="22"/>
        <w:u w:val="single"/>
      </w:rPr>
    </w:pPr>
    <w:r>
      <w:rPr>
        <w:b/>
        <w:sz w:val="22"/>
        <w:u w:val="single"/>
      </w:rPr>
      <w:t>Área: Comunicación</w:t>
    </w:r>
  </w:p>
  <w:p w:rsidR="007F4A1D" w:rsidRDefault="007F4A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0E1B"/>
    <w:multiLevelType w:val="hybridMultilevel"/>
    <w:tmpl w:val="B58C42E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606FDB"/>
    <w:multiLevelType w:val="hybridMultilevel"/>
    <w:tmpl w:val="ED0214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BAD7EB3"/>
    <w:multiLevelType w:val="hybridMultilevel"/>
    <w:tmpl w:val="B47A4460"/>
    <w:lvl w:ilvl="0" w:tplc="9C1C489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6750A4"/>
    <w:multiLevelType w:val="hybridMultilevel"/>
    <w:tmpl w:val="B01E1942"/>
    <w:lvl w:ilvl="0" w:tplc="264EEE5A">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624667"/>
    <w:multiLevelType w:val="hybridMultilevel"/>
    <w:tmpl w:val="F4F2A7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FBF008E"/>
    <w:multiLevelType w:val="hybridMultilevel"/>
    <w:tmpl w:val="FBCA25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0E33F1B"/>
    <w:multiLevelType w:val="hybridMultilevel"/>
    <w:tmpl w:val="B72A7CFC"/>
    <w:lvl w:ilvl="0" w:tplc="557279D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50D57B4"/>
    <w:multiLevelType w:val="hybridMultilevel"/>
    <w:tmpl w:val="4F664E62"/>
    <w:lvl w:ilvl="0" w:tplc="7F2AE97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6DB08C1"/>
    <w:multiLevelType w:val="hybridMultilevel"/>
    <w:tmpl w:val="E3BAD9E8"/>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5"/>
  </w:num>
  <w:num w:numId="6">
    <w:abstractNumId w:val="2"/>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9457"/>
  </w:hdrShapeDefaults>
  <w:footnotePr>
    <w:footnote w:id="0"/>
    <w:footnote w:id="1"/>
  </w:footnotePr>
  <w:endnotePr>
    <w:endnote w:id="0"/>
    <w:endnote w:id="1"/>
  </w:endnotePr>
  <w:compat/>
  <w:rsids>
    <w:rsidRoot w:val="00B936DF"/>
    <w:rsid w:val="0000258D"/>
    <w:rsid w:val="0000507E"/>
    <w:rsid w:val="00014032"/>
    <w:rsid w:val="000209D4"/>
    <w:rsid w:val="00023DA4"/>
    <w:rsid w:val="0002468A"/>
    <w:rsid w:val="0002751E"/>
    <w:rsid w:val="00027886"/>
    <w:rsid w:val="00033E2C"/>
    <w:rsid w:val="000365C6"/>
    <w:rsid w:val="00037716"/>
    <w:rsid w:val="00050815"/>
    <w:rsid w:val="000534EC"/>
    <w:rsid w:val="000544FC"/>
    <w:rsid w:val="0005564F"/>
    <w:rsid w:val="0005646C"/>
    <w:rsid w:val="00056D22"/>
    <w:rsid w:val="00060D9A"/>
    <w:rsid w:val="00063BE2"/>
    <w:rsid w:val="000735E3"/>
    <w:rsid w:val="00082C26"/>
    <w:rsid w:val="00083A09"/>
    <w:rsid w:val="000840A8"/>
    <w:rsid w:val="0008601A"/>
    <w:rsid w:val="000909B7"/>
    <w:rsid w:val="00090D91"/>
    <w:rsid w:val="0009172C"/>
    <w:rsid w:val="00092DD0"/>
    <w:rsid w:val="00093BBE"/>
    <w:rsid w:val="00095AD5"/>
    <w:rsid w:val="000B1ED1"/>
    <w:rsid w:val="000C2837"/>
    <w:rsid w:val="000C36C5"/>
    <w:rsid w:val="000C3B37"/>
    <w:rsid w:val="000C43F1"/>
    <w:rsid w:val="000C669D"/>
    <w:rsid w:val="000D091A"/>
    <w:rsid w:val="000D0D8B"/>
    <w:rsid w:val="000D3EDE"/>
    <w:rsid w:val="000E7282"/>
    <w:rsid w:val="000F0565"/>
    <w:rsid w:val="00102B8C"/>
    <w:rsid w:val="0010689B"/>
    <w:rsid w:val="001145A8"/>
    <w:rsid w:val="0012020E"/>
    <w:rsid w:val="001234B8"/>
    <w:rsid w:val="00130654"/>
    <w:rsid w:val="00142F9F"/>
    <w:rsid w:val="0015111C"/>
    <w:rsid w:val="0015178D"/>
    <w:rsid w:val="001539F8"/>
    <w:rsid w:val="0015693E"/>
    <w:rsid w:val="00165208"/>
    <w:rsid w:val="00166BE1"/>
    <w:rsid w:val="0017413E"/>
    <w:rsid w:val="00175D2F"/>
    <w:rsid w:val="00176F68"/>
    <w:rsid w:val="001809A3"/>
    <w:rsid w:val="00184D30"/>
    <w:rsid w:val="00186489"/>
    <w:rsid w:val="00186D09"/>
    <w:rsid w:val="00190285"/>
    <w:rsid w:val="00190DF5"/>
    <w:rsid w:val="0019684D"/>
    <w:rsid w:val="001A20B0"/>
    <w:rsid w:val="001B14A1"/>
    <w:rsid w:val="001B3F00"/>
    <w:rsid w:val="001B48A4"/>
    <w:rsid w:val="001C567A"/>
    <w:rsid w:val="001C5C7C"/>
    <w:rsid w:val="001E4F0E"/>
    <w:rsid w:val="001F3CE3"/>
    <w:rsid w:val="001F6C88"/>
    <w:rsid w:val="001F6F17"/>
    <w:rsid w:val="001F772B"/>
    <w:rsid w:val="00201A0A"/>
    <w:rsid w:val="0020432B"/>
    <w:rsid w:val="00211B31"/>
    <w:rsid w:val="00222EE6"/>
    <w:rsid w:val="00224B09"/>
    <w:rsid w:val="002257EA"/>
    <w:rsid w:val="0023522B"/>
    <w:rsid w:val="002371D0"/>
    <w:rsid w:val="0025332A"/>
    <w:rsid w:val="00253E57"/>
    <w:rsid w:val="002602EF"/>
    <w:rsid w:val="002603DD"/>
    <w:rsid w:val="002641F9"/>
    <w:rsid w:val="00272D6B"/>
    <w:rsid w:val="00277C65"/>
    <w:rsid w:val="00283134"/>
    <w:rsid w:val="002833F9"/>
    <w:rsid w:val="002878C5"/>
    <w:rsid w:val="00294E47"/>
    <w:rsid w:val="00295648"/>
    <w:rsid w:val="002A0934"/>
    <w:rsid w:val="002A4061"/>
    <w:rsid w:val="002A5BD5"/>
    <w:rsid w:val="002A7C5B"/>
    <w:rsid w:val="002B3ED8"/>
    <w:rsid w:val="002B5EFD"/>
    <w:rsid w:val="002C1165"/>
    <w:rsid w:val="002C13A4"/>
    <w:rsid w:val="002D3932"/>
    <w:rsid w:val="002E09BE"/>
    <w:rsid w:val="002E73A4"/>
    <w:rsid w:val="002F33A1"/>
    <w:rsid w:val="002F3A86"/>
    <w:rsid w:val="002F3FEB"/>
    <w:rsid w:val="0030005D"/>
    <w:rsid w:val="00300E88"/>
    <w:rsid w:val="00302688"/>
    <w:rsid w:val="003049AC"/>
    <w:rsid w:val="00310759"/>
    <w:rsid w:val="00311D19"/>
    <w:rsid w:val="003126A0"/>
    <w:rsid w:val="00312C5D"/>
    <w:rsid w:val="00314205"/>
    <w:rsid w:val="003165F3"/>
    <w:rsid w:val="003213DF"/>
    <w:rsid w:val="00325D23"/>
    <w:rsid w:val="00330D28"/>
    <w:rsid w:val="0033156C"/>
    <w:rsid w:val="00331773"/>
    <w:rsid w:val="0033527E"/>
    <w:rsid w:val="003403D6"/>
    <w:rsid w:val="00340FCD"/>
    <w:rsid w:val="00343ABE"/>
    <w:rsid w:val="003474D0"/>
    <w:rsid w:val="00350052"/>
    <w:rsid w:val="00351BBE"/>
    <w:rsid w:val="0035503E"/>
    <w:rsid w:val="00356718"/>
    <w:rsid w:val="003572AD"/>
    <w:rsid w:val="00365303"/>
    <w:rsid w:val="00371110"/>
    <w:rsid w:val="00371A36"/>
    <w:rsid w:val="0037397C"/>
    <w:rsid w:val="003751B7"/>
    <w:rsid w:val="00380C03"/>
    <w:rsid w:val="00380CB8"/>
    <w:rsid w:val="00381EDE"/>
    <w:rsid w:val="00384996"/>
    <w:rsid w:val="0039131F"/>
    <w:rsid w:val="00395230"/>
    <w:rsid w:val="003A46F8"/>
    <w:rsid w:val="003A689D"/>
    <w:rsid w:val="003A7EFF"/>
    <w:rsid w:val="003B4D47"/>
    <w:rsid w:val="003B58B3"/>
    <w:rsid w:val="003B5B25"/>
    <w:rsid w:val="003C26EA"/>
    <w:rsid w:val="003C7595"/>
    <w:rsid w:val="003D22CF"/>
    <w:rsid w:val="003D3A50"/>
    <w:rsid w:val="003D4494"/>
    <w:rsid w:val="003D5DD6"/>
    <w:rsid w:val="003E39A9"/>
    <w:rsid w:val="003E62AD"/>
    <w:rsid w:val="003F1B19"/>
    <w:rsid w:val="003F4035"/>
    <w:rsid w:val="003F4309"/>
    <w:rsid w:val="003F67E6"/>
    <w:rsid w:val="003F682E"/>
    <w:rsid w:val="003F6C89"/>
    <w:rsid w:val="004027DE"/>
    <w:rsid w:val="00404738"/>
    <w:rsid w:val="0040503F"/>
    <w:rsid w:val="0040758D"/>
    <w:rsid w:val="00412501"/>
    <w:rsid w:val="00414D42"/>
    <w:rsid w:val="0042233A"/>
    <w:rsid w:val="0042265A"/>
    <w:rsid w:val="0042532B"/>
    <w:rsid w:val="0043005B"/>
    <w:rsid w:val="00434316"/>
    <w:rsid w:val="004349A8"/>
    <w:rsid w:val="00436E43"/>
    <w:rsid w:val="00450B98"/>
    <w:rsid w:val="004517D8"/>
    <w:rsid w:val="00457BB5"/>
    <w:rsid w:val="004718BA"/>
    <w:rsid w:val="004744C1"/>
    <w:rsid w:val="00477F02"/>
    <w:rsid w:val="00480801"/>
    <w:rsid w:val="00484B17"/>
    <w:rsid w:val="00487351"/>
    <w:rsid w:val="00487358"/>
    <w:rsid w:val="00493172"/>
    <w:rsid w:val="004973B3"/>
    <w:rsid w:val="00497F46"/>
    <w:rsid w:val="004A0637"/>
    <w:rsid w:val="004A20AD"/>
    <w:rsid w:val="004A3AD6"/>
    <w:rsid w:val="004B27EC"/>
    <w:rsid w:val="004C095A"/>
    <w:rsid w:val="004C3BF3"/>
    <w:rsid w:val="004C6342"/>
    <w:rsid w:val="004D23DF"/>
    <w:rsid w:val="004D2FA8"/>
    <w:rsid w:val="004D329E"/>
    <w:rsid w:val="004D3671"/>
    <w:rsid w:val="004D4C12"/>
    <w:rsid w:val="004D567E"/>
    <w:rsid w:val="004E21B6"/>
    <w:rsid w:val="004E3BCC"/>
    <w:rsid w:val="004E4C0E"/>
    <w:rsid w:val="004E7054"/>
    <w:rsid w:val="004F19CE"/>
    <w:rsid w:val="004F42EB"/>
    <w:rsid w:val="00500FC8"/>
    <w:rsid w:val="00501410"/>
    <w:rsid w:val="005016C9"/>
    <w:rsid w:val="00515749"/>
    <w:rsid w:val="00520110"/>
    <w:rsid w:val="005278F4"/>
    <w:rsid w:val="0053029D"/>
    <w:rsid w:val="005328F3"/>
    <w:rsid w:val="00533D1B"/>
    <w:rsid w:val="00535511"/>
    <w:rsid w:val="0053596C"/>
    <w:rsid w:val="00537E6A"/>
    <w:rsid w:val="00546CFD"/>
    <w:rsid w:val="005516BB"/>
    <w:rsid w:val="00551C99"/>
    <w:rsid w:val="005569FF"/>
    <w:rsid w:val="00564524"/>
    <w:rsid w:val="00564C46"/>
    <w:rsid w:val="00564D73"/>
    <w:rsid w:val="00571851"/>
    <w:rsid w:val="00581081"/>
    <w:rsid w:val="00581D07"/>
    <w:rsid w:val="00582D88"/>
    <w:rsid w:val="00593F77"/>
    <w:rsid w:val="005941B0"/>
    <w:rsid w:val="00594DE4"/>
    <w:rsid w:val="00597A8F"/>
    <w:rsid w:val="005A1DC3"/>
    <w:rsid w:val="005A413B"/>
    <w:rsid w:val="005A4C0F"/>
    <w:rsid w:val="005A5BA9"/>
    <w:rsid w:val="005B01AE"/>
    <w:rsid w:val="005C0A8B"/>
    <w:rsid w:val="005C2004"/>
    <w:rsid w:val="005C5B3A"/>
    <w:rsid w:val="005C685D"/>
    <w:rsid w:val="005D145F"/>
    <w:rsid w:val="005D1CDF"/>
    <w:rsid w:val="005D37D6"/>
    <w:rsid w:val="005D3CE9"/>
    <w:rsid w:val="005D584F"/>
    <w:rsid w:val="005E5247"/>
    <w:rsid w:val="005F032E"/>
    <w:rsid w:val="005F0DE1"/>
    <w:rsid w:val="005F1209"/>
    <w:rsid w:val="005F26CE"/>
    <w:rsid w:val="005F6E79"/>
    <w:rsid w:val="00602F77"/>
    <w:rsid w:val="00605DE6"/>
    <w:rsid w:val="0061326C"/>
    <w:rsid w:val="00613961"/>
    <w:rsid w:val="00615E9D"/>
    <w:rsid w:val="00621D26"/>
    <w:rsid w:val="00624882"/>
    <w:rsid w:val="00627A37"/>
    <w:rsid w:val="00637271"/>
    <w:rsid w:val="006376FF"/>
    <w:rsid w:val="00641B89"/>
    <w:rsid w:val="006469E3"/>
    <w:rsid w:val="006536FB"/>
    <w:rsid w:val="00654C46"/>
    <w:rsid w:val="00660225"/>
    <w:rsid w:val="00660F23"/>
    <w:rsid w:val="00663249"/>
    <w:rsid w:val="00670EB5"/>
    <w:rsid w:val="0067353F"/>
    <w:rsid w:val="00674CAD"/>
    <w:rsid w:val="00676C0A"/>
    <w:rsid w:val="00680720"/>
    <w:rsid w:val="00682256"/>
    <w:rsid w:val="006832E5"/>
    <w:rsid w:val="00684249"/>
    <w:rsid w:val="0068648D"/>
    <w:rsid w:val="006934D6"/>
    <w:rsid w:val="00694188"/>
    <w:rsid w:val="0069507E"/>
    <w:rsid w:val="00696295"/>
    <w:rsid w:val="006967F8"/>
    <w:rsid w:val="006B2458"/>
    <w:rsid w:val="006B6820"/>
    <w:rsid w:val="006C4120"/>
    <w:rsid w:val="006C6629"/>
    <w:rsid w:val="006C6CEB"/>
    <w:rsid w:val="006D2F4C"/>
    <w:rsid w:val="006E0CA6"/>
    <w:rsid w:val="006E13DE"/>
    <w:rsid w:val="006E21EB"/>
    <w:rsid w:val="006F14ED"/>
    <w:rsid w:val="006F2145"/>
    <w:rsid w:val="006F216E"/>
    <w:rsid w:val="00707F04"/>
    <w:rsid w:val="0071233D"/>
    <w:rsid w:val="007138AF"/>
    <w:rsid w:val="00723349"/>
    <w:rsid w:val="00725C9A"/>
    <w:rsid w:val="00726DFC"/>
    <w:rsid w:val="0073297A"/>
    <w:rsid w:val="00742085"/>
    <w:rsid w:val="007429C0"/>
    <w:rsid w:val="007521D4"/>
    <w:rsid w:val="00752F20"/>
    <w:rsid w:val="0076069B"/>
    <w:rsid w:val="0077471D"/>
    <w:rsid w:val="00781F3F"/>
    <w:rsid w:val="007877FA"/>
    <w:rsid w:val="00791351"/>
    <w:rsid w:val="00797579"/>
    <w:rsid w:val="007B69C2"/>
    <w:rsid w:val="007B7E17"/>
    <w:rsid w:val="007C12F0"/>
    <w:rsid w:val="007C1A43"/>
    <w:rsid w:val="007C63D1"/>
    <w:rsid w:val="007C7138"/>
    <w:rsid w:val="007C7E0C"/>
    <w:rsid w:val="007D04FA"/>
    <w:rsid w:val="007D1D60"/>
    <w:rsid w:val="007D2D55"/>
    <w:rsid w:val="007D55B7"/>
    <w:rsid w:val="007E06F3"/>
    <w:rsid w:val="007E74C9"/>
    <w:rsid w:val="007F1636"/>
    <w:rsid w:val="007F4A1D"/>
    <w:rsid w:val="00807498"/>
    <w:rsid w:val="008109AE"/>
    <w:rsid w:val="008117A4"/>
    <w:rsid w:val="008137F4"/>
    <w:rsid w:val="0081506D"/>
    <w:rsid w:val="0082126B"/>
    <w:rsid w:val="00821518"/>
    <w:rsid w:val="00825EA9"/>
    <w:rsid w:val="00826220"/>
    <w:rsid w:val="0083566E"/>
    <w:rsid w:val="008445CE"/>
    <w:rsid w:val="00845132"/>
    <w:rsid w:val="00846454"/>
    <w:rsid w:val="008516C5"/>
    <w:rsid w:val="0086259D"/>
    <w:rsid w:val="008648FA"/>
    <w:rsid w:val="00880470"/>
    <w:rsid w:val="00884DAA"/>
    <w:rsid w:val="00886BDC"/>
    <w:rsid w:val="00887222"/>
    <w:rsid w:val="00887E9F"/>
    <w:rsid w:val="00892866"/>
    <w:rsid w:val="00893E39"/>
    <w:rsid w:val="008940E1"/>
    <w:rsid w:val="008A6205"/>
    <w:rsid w:val="008A735D"/>
    <w:rsid w:val="008B4813"/>
    <w:rsid w:val="008B50FB"/>
    <w:rsid w:val="008C494D"/>
    <w:rsid w:val="008C7EFD"/>
    <w:rsid w:val="008D011A"/>
    <w:rsid w:val="008D19A3"/>
    <w:rsid w:val="008D211E"/>
    <w:rsid w:val="008E58CA"/>
    <w:rsid w:val="008F2DFF"/>
    <w:rsid w:val="008F50AA"/>
    <w:rsid w:val="008F573D"/>
    <w:rsid w:val="00900A95"/>
    <w:rsid w:val="00904203"/>
    <w:rsid w:val="0090739D"/>
    <w:rsid w:val="00912AE2"/>
    <w:rsid w:val="00912AE3"/>
    <w:rsid w:val="00921F68"/>
    <w:rsid w:val="00924A32"/>
    <w:rsid w:val="00932D90"/>
    <w:rsid w:val="00933435"/>
    <w:rsid w:val="00936E7E"/>
    <w:rsid w:val="00937728"/>
    <w:rsid w:val="00940B80"/>
    <w:rsid w:val="00943E14"/>
    <w:rsid w:val="00944B47"/>
    <w:rsid w:val="00951161"/>
    <w:rsid w:val="00960F2C"/>
    <w:rsid w:val="00964DA7"/>
    <w:rsid w:val="0096606D"/>
    <w:rsid w:val="00970804"/>
    <w:rsid w:val="00984BED"/>
    <w:rsid w:val="00994CE5"/>
    <w:rsid w:val="009B5E0F"/>
    <w:rsid w:val="009C0C9A"/>
    <w:rsid w:val="009C1BE8"/>
    <w:rsid w:val="009C31DA"/>
    <w:rsid w:val="009C4565"/>
    <w:rsid w:val="009E02CB"/>
    <w:rsid w:val="009E42D7"/>
    <w:rsid w:val="009E613D"/>
    <w:rsid w:val="009F11B1"/>
    <w:rsid w:val="009F3CB7"/>
    <w:rsid w:val="009F537F"/>
    <w:rsid w:val="009F5BE1"/>
    <w:rsid w:val="00A12E28"/>
    <w:rsid w:val="00A12E3A"/>
    <w:rsid w:val="00A137DE"/>
    <w:rsid w:val="00A155BF"/>
    <w:rsid w:val="00A233A7"/>
    <w:rsid w:val="00A27E47"/>
    <w:rsid w:val="00A3086A"/>
    <w:rsid w:val="00A40684"/>
    <w:rsid w:val="00A40715"/>
    <w:rsid w:val="00A41A2B"/>
    <w:rsid w:val="00A44AF0"/>
    <w:rsid w:val="00A53FC3"/>
    <w:rsid w:val="00A54024"/>
    <w:rsid w:val="00A5780E"/>
    <w:rsid w:val="00A64888"/>
    <w:rsid w:val="00A653CC"/>
    <w:rsid w:val="00A673B6"/>
    <w:rsid w:val="00A7051A"/>
    <w:rsid w:val="00A711B5"/>
    <w:rsid w:val="00A765A7"/>
    <w:rsid w:val="00A76F1F"/>
    <w:rsid w:val="00A77828"/>
    <w:rsid w:val="00A80143"/>
    <w:rsid w:val="00A80C21"/>
    <w:rsid w:val="00A9393B"/>
    <w:rsid w:val="00AA4E2C"/>
    <w:rsid w:val="00AA785A"/>
    <w:rsid w:val="00AB6609"/>
    <w:rsid w:val="00AC01F3"/>
    <w:rsid w:val="00AC1C8E"/>
    <w:rsid w:val="00AC71BE"/>
    <w:rsid w:val="00AC7BF9"/>
    <w:rsid w:val="00AC7EA8"/>
    <w:rsid w:val="00AD17C8"/>
    <w:rsid w:val="00AD7900"/>
    <w:rsid w:val="00AD79CF"/>
    <w:rsid w:val="00AE0DB6"/>
    <w:rsid w:val="00AE55BB"/>
    <w:rsid w:val="00AE64E9"/>
    <w:rsid w:val="00AE6A0B"/>
    <w:rsid w:val="00AF73A1"/>
    <w:rsid w:val="00B0233D"/>
    <w:rsid w:val="00B13F9C"/>
    <w:rsid w:val="00B14BC5"/>
    <w:rsid w:val="00B21015"/>
    <w:rsid w:val="00B214BF"/>
    <w:rsid w:val="00B2284D"/>
    <w:rsid w:val="00B30BDD"/>
    <w:rsid w:val="00B444E9"/>
    <w:rsid w:val="00B45B7C"/>
    <w:rsid w:val="00B51E08"/>
    <w:rsid w:val="00B52772"/>
    <w:rsid w:val="00B52BA0"/>
    <w:rsid w:val="00B575C5"/>
    <w:rsid w:val="00B64DDE"/>
    <w:rsid w:val="00B6559D"/>
    <w:rsid w:val="00B70E33"/>
    <w:rsid w:val="00B731E6"/>
    <w:rsid w:val="00B75854"/>
    <w:rsid w:val="00B766C4"/>
    <w:rsid w:val="00B853CB"/>
    <w:rsid w:val="00B900D7"/>
    <w:rsid w:val="00B919B7"/>
    <w:rsid w:val="00B936DF"/>
    <w:rsid w:val="00B95272"/>
    <w:rsid w:val="00B97C78"/>
    <w:rsid w:val="00BA2A91"/>
    <w:rsid w:val="00BA2B45"/>
    <w:rsid w:val="00BA31AA"/>
    <w:rsid w:val="00BA70F7"/>
    <w:rsid w:val="00BB2127"/>
    <w:rsid w:val="00BB3D39"/>
    <w:rsid w:val="00BB46C8"/>
    <w:rsid w:val="00BC086D"/>
    <w:rsid w:val="00BC2D98"/>
    <w:rsid w:val="00BC51E3"/>
    <w:rsid w:val="00BD09FD"/>
    <w:rsid w:val="00BD0E47"/>
    <w:rsid w:val="00BD31E0"/>
    <w:rsid w:val="00BD44A6"/>
    <w:rsid w:val="00BE05EF"/>
    <w:rsid w:val="00BE4B09"/>
    <w:rsid w:val="00BE7364"/>
    <w:rsid w:val="00BF5E62"/>
    <w:rsid w:val="00BF6FB4"/>
    <w:rsid w:val="00C0211E"/>
    <w:rsid w:val="00C103F9"/>
    <w:rsid w:val="00C13F89"/>
    <w:rsid w:val="00C1771A"/>
    <w:rsid w:val="00C209F0"/>
    <w:rsid w:val="00C21D91"/>
    <w:rsid w:val="00C27538"/>
    <w:rsid w:val="00C35DA6"/>
    <w:rsid w:val="00C41544"/>
    <w:rsid w:val="00C44390"/>
    <w:rsid w:val="00C523AB"/>
    <w:rsid w:val="00C525ED"/>
    <w:rsid w:val="00C52D98"/>
    <w:rsid w:val="00C52FD7"/>
    <w:rsid w:val="00C55DBD"/>
    <w:rsid w:val="00C578C4"/>
    <w:rsid w:val="00C57CF6"/>
    <w:rsid w:val="00C62EA4"/>
    <w:rsid w:val="00C65294"/>
    <w:rsid w:val="00C67078"/>
    <w:rsid w:val="00C75BEC"/>
    <w:rsid w:val="00C827BB"/>
    <w:rsid w:val="00C87E1C"/>
    <w:rsid w:val="00CA14CB"/>
    <w:rsid w:val="00CA1F2D"/>
    <w:rsid w:val="00CA3733"/>
    <w:rsid w:val="00CA72BB"/>
    <w:rsid w:val="00CB0443"/>
    <w:rsid w:val="00CB4A43"/>
    <w:rsid w:val="00CB5FF4"/>
    <w:rsid w:val="00CB6704"/>
    <w:rsid w:val="00CC028D"/>
    <w:rsid w:val="00CC2E20"/>
    <w:rsid w:val="00CD1467"/>
    <w:rsid w:val="00CD1B70"/>
    <w:rsid w:val="00CD350F"/>
    <w:rsid w:val="00CD3AB2"/>
    <w:rsid w:val="00CD4C65"/>
    <w:rsid w:val="00CD556C"/>
    <w:rsid w:val="00CD6523"/>
    <w:rsid w:val="00CE566E"/>
    <w:rsid w:val="00CE630F"/>
    <w:rsid w:val="00CF033A"/>
    <w:rsid w:val="00CF065B"/>
    <w:rsid w:val="00D02CDB"/>
    <w:rsid w:val="00D03F8B"/>
    <w:rsid w:val="00D0739D"/>
    <w:rsid w:val="00D12D30"/>
    <w:rsid w:val="00D14C54"/>
    <w:rsid w:val="00D175A6"/>
    <w:rsid w:val="00D213CF"/>
    <w:rsid w:val="00D23D76"/>
    <w:rsid w:val="00D26872"/>
    <w:rsid w:val="00D30D79"/>
    <w:rsid w:val="00D31102"/>
    <w:rsid w:val="00D33FBF"/>
    <w:rsid w:val="00D3751C"/>
    <w:rsid w:val="00D414A5"/>
    <w:rsid w:val="00D41C0C"/>
    <w:rsid w:val="00D446F1"/>
    <w:rsid w:val="00D513C0"/>
    <w:rsid w:val="00D5277A"/>
    <w:rsid w:val="00D565E0"/>
    <w:rsid w:val="00D66026"/>
    <w:rsid w:val="00D74213"/>
    <w:rsid w:val="00D74B89"/>
    <w:rsid w:val="00D7752F"/>
    <w:rsid w:val="00D86EB3"/>
    <w:rsid w:val="00D87F6A"/>
    <w:rsid w:val="00D92087"/>
    <w:rsid w:val="00D92C32"/>
    <w:rsid w:val="00D9536D"/>
    <w:rsid w:val="00DA01BC"/>
    <w:rsid w:val="00DA23B0"/>
    <w:rsid w:val="00DA54BA"/>
    <w:rsid w:val="00DB0339"/>
    <w:rsid w:val="00DB5035"/>
    <w:rsid w:val="00DB6408"/>
    <w:rsid w:val="00DB6EE7"/>
    <w:rsid w:val="00DC3C81"/>
    <w:rsid w:val="00DC49A5"/>
    <w:rsid w:val="00DD0229"/>
    <w:rsid w:val="00DD78B2"/>
    <w:rsid w:val="00DE027D"/>
    <w:rsid w:val="00DE617B"/>
    <w:rsid w:val="00E072E0"/>
    <w:rsid w:val="00E15BBD"/>
    <w:rsid w:val="00E17973"/>
    <w:rsid w:val="00E2136D"/>
    <w:rsid w:val="00E27279"/>
    <w:rsid w:val="00E2757C"/>
    <w:rsid w:val="00E27A77"/>
    <w:rsid w:val="00E30323"/>
    <w:rsid w:val="00E34495"/>
    <w:rsid w:val="00E36D61"/>
    <w:rsid w:val="00E37693"/>
    <w:rsid w:val="00E422D4"/>
    <w:rsid w:val="00E432C4"/>
    <w:rsid w:val="00E46B70"/>
    <w:rsid w:val="00E534FB"/>
    <w:rsid w:val="00E53AD7"/>
    <w:rsid w:val="00E56347"/>
    <w:rsid w:val="00E56C4B"/>
    <w:rsid w:val="00E61AC7"/>
    <w:rsid w:val="00E62629"/>
    <w:rsid w:val="00E77E02"/>
    <w:rsid w:val="00E82493"/>
    <w:rsid w:val="00E84A65"/>
    <w:rsid w:val="00E911E5"/>
    <w:rsid w:val="00EA1D6B"/>
    <w:rsid w:val="00EA1DD2"/>
    <w:rsid w:val="00EA4245"/>
    <w:rsid w:val="00EB0631"/>
    <w:rsid w:val="00EB2220"/>
    <w:rsid w:val="00EB2A9E"/>
    <w:rsid w:val="00EC1C11"/>
    <w:rsid w:val="00EC33D4"/>
    <w:rsid w:val="00EE36CE"/>
    <w:rsid w:val="00EE4F55"/>
    <w:rsid w:val="00EF0904"/>
    <w:rsid w:val="00EF2C48"/>
    <w:rsid w:val="00F015A7"/>
    <w:rsid w:val="00F03C3B"/>
    <w:rsid w:val="00F03CD6"/>
    <w:rsid w:val="00F10FE6"/>
    <w:rsid w:val="00F11A87"/>
    <w:rsid w:val="00F1595E"/>
    <w:rsid w:val="00F1668D"/>
    <w:rsid w:val="00F21C2C"/>
    <w:rsid w:val="00F2217B"/>
    <w:rsid w:val="00F23C8F"/>
    <w:rsid w:val="00F247B7"/>
    <w:rsid w:val="00F2482C"/>
    <w:rsid w:val="00F30516"/>
    <w:rsid w:val="00F34C25"/>
    <w:rsid w:val="00F370F1"/>
    <w:rsid w:val="00F45670"/>
    <w:rsid w:val="00F47C19"/>
    <w:rsid w:val="00F52E9E"/>
    <w:rsid w:val="00F555DA"/>
    <w:rsid w:val="00F6543D"/>
    <w:rsid w:val="00F701F9"/>
    <w:rsid w:val="00F7029E"/>
    <w:rsid w:val="00F75FE7"/>
    <w:rsid w:val="00F76602"/>
    <w:rsid w:val="00F81B9D"/>
    <w:rsid w:val="00F825B2"/>
    <w:rsid w:val="00F82DB4"/>
    <w:rsid w:val="00F86BA1"/>
    <w:rsid w:val="00F90565"/>
    <w:rsid w:val="00F97814"/>
    <w:rsid w:val="00FA04CA"/>
    <w:rsid w:val="00FA04FF"/>
    <w:rsid w:val="00FA0F44"/>
    <w:rsid w:val="00FA158A"/>
    <w:rsid w:val="00FA240F"/>
    <w:rsid w:val="00FA260F"/>
    <w:rsid w:val="00FA30BF"/>
    <w:rsid w:val="00FA6D0D"/>
    <w:rsid w:val="00FB2B2E"/>
    <w:rsid w:val="00FB2B39"/>
    <w:rsid w:val="00FB5C45"/>
    <w:rsid w:val="00FC00CF"/>
    <w:rsid w:val="00FC0B7E"/>
    <w:rsid w:val="00FC55B3"/>
    <w:rsid w:val="00FC6F26"/>
    <w:rsid w:val="00FD102F"/>
    <w:rsid w:val="00FD24EB"/>
    <w:rsid w:val="00FD2A1F"/>
    <w:rsid w:val="00FD2F1D"/>
    <w:rsid w:val="00FE1E47"/>
    <w:rsid w:val="00FE3074"/>
    <w:rsid w:val="00FE5645"/>
    <w:rsid w:val="00FE5D31"/>
    <w:rsid w:val="00FF2E0F"/>
    <w:rsid w:val="00FF39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DF"/>
    <w:rPr>
      <w:sz w:val="24"/>
      <w:szCs w:val="24"/>
      <w:lang w:val="es-ES" w:eastAsia="es-ES"/>
    </w:rPr>
  </w:style>
  <w:style w:type="paragraph" w:styleId="Ttulo1">
    <w:name w:val="heading 1"/>
    <w:basedOn w:val="Normal"/>
    <w:next w:val="Normal"/>
    <w:autoRedefine/>
    <w:qFormat/>
    <w:rsid w:val="00DB6408"/>
    <w:pPr>
      <w:keepNext/>
      <w:tabs>
        <w:tab w:val="left" w:pos="-851"/>
      </w:tabs>
      <w:spacing w:before="240" w:after="120" w:line="360" w:lineRule="auto"/>
      <w:jc w:val="both"/>
      <w:outlineLvl w:val="0"/>
    </w:pPr>
    <w:rPr>
      <w:rFonts w:cs="Arial"/>
      <w:bCs/>
      <w:i/>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Ttulo1">
    <w:name w:val="Estilo Título 1 +"/>
    <w:basedOn w:val="Ttulo1"/>
    <w:rsid w:val="00DB6408"/>
    <w:pPr>
      <w:keepNext w:val="0"/>
      <w:spacing w:before="0" w:after="0"/>
    </w:pPr>
    <w:rPr>
      <w:rFonts w:cs="Times New Roman"/>
      <w:bCs w:val="0"/>
      <w:iCs/>
      <w:kern w:val="0"/>
      <w:szCs w:val="24"/>
    </w:rPr>
  </w:style>
  <w:style w:type="paragraph" w:styleId="Encabezado">
    <w:name w:val="header"/>
    <w:basedOn w:val="Normal"/>
    <w:rsid w:val="00B936DF"/>
    <w:pPr>
      <w:tabs>
        <w:tab w:val="center" w:pos="4252"/>
        <w:tab w:val="right" w:pos="8504"/>
      </w:tabs>
    </w:pPr>
  </w:style>
  <w:style w:type="character" w:styleId="Refdenotaalpie">
    <w:name w:val="footnote reference"/>
    <w:semiHidden/>
    <w:rsid w:val="00EE36CE"/>
    <w:rPr>
      <w:vertAlign w:val="superscript"/>
    </w:rPr>
  </w:style>
  <w:style w:type="paragraph" w:styleId="Textonotapie">
    <w:name w:val="footnote text"/>
    <w:basedOn w:val="Normal"/>
    <w:semiHidden/>
    <w:rsid w:val="00EE36CE"/>
    <w:rPr>
      <w:sz w:val="20"/>
      <w:szCs w:val="20"/>
      <w:lang w:val="es-ES_tradnl"/>
    </w:rPr>
  </w:style>
  <w:style w:type="character" w:styleId="Nmerodepgina">
    <w:name w:val="page number"/>
    <w:basedOn w:val="Fuentedeprrafopredeter"/>
    <w:rsid w:val="00A40684"/>
  </w:style>
  <w:style w:type="paragraph" w:styleId="Piedepgina">
    <w:name w:val="footer"/>
    <w:basedOn w:val="Normal"/>
    <w:link w:val="PiedepginaCar"/>
    <w:uiPriority w:val="99"/>
    <w:rsid w:val="00436E43"/>
    <w:pPr>
      <w:tabs>
        <w:tab w:val="center" w:pos="4252"/>
        <w:tab w:val="right" w:pos="8504"/>
      </w:tabs>
    </w:pPr>
  </w:style>
  <w:style w:type="character" w:customStyle="1" w:styleId="PiedepginaCar">
    <w:name w:val="Pie de página Car"/>
    <w:link w:val="Piedepgina"/>
    <w:uiPriority w:val="99"/>
    <w:rsid w:val="000534EC"/>
    <w:rPr>
      <w:sz w:val="24"/>
      <w:szCs w:val="24"/>
      <w:lang w:val="es-ES" w:eastAsia="es-ES"/>
    </w:rPr>
  </w:style>
  <w:style w:type="paragraph" w:styleId="Textonotaalfinal">
    <w:name w:val="endnote text"/>
    <w:basedOn w:val="Normal"/>
    <w:link w:val="TextonotaalfinalCar"/>
    <w:rsid w:val="000534EC"/>
    <w:rPr>
      <w:sz w:val="20"/>
      <w:szCs w:val="20"/>
    </w:rPr>
  </w:style>
  <w:style w:type="character" w:customStyle="1" w:styleId="TextonotaalfinalCar">
    <w:name w:val="Texto nota al final Car"/>
    <w:link w:val="Textonotaalfinal"/>
    <w:rsid w:val="000534EC"/>
    <w:rPr>
      <w:lang w:val="es-ES" w:eastAsia="es-ES"/>
    </w:rPr>
  </w:style>
  <w:style w:type="character" w:styleId="Refdenotaalfinal">
    <w:name w:val="endnote reference"/>
    <w:rsid w:val="000534EC"/>
    <w:rPr>
      <w:vertAlign w:val="superscript"/>
    </w:rPr>
  </w:style>
  <w:style w:type="paragraph" w:styleId="Prrafodelista">
    <w:name w:val="List Paragraph"/>
    <w:basedOn w:val="Normal"/>
    <w:uiPriority w:val="34"/>
    <w:qFormat/>
    <w:rsid w:val="004E7054"/>
    <w:pPr>
      <w:ind w:left="720"/>
      <w:contextualSpacing/>
    </w:pPr>
  </w:style>
</w:styles>
</file>

<file path=word/webSettings.xml><?xml version="1.0" encoding="utf-8"?>
<w:webSettings xmlns:r="http://schemas.openxmlformats.org/officeDocument/2006/relationships" xmlns:w="http://schemas.openxmlformats.org/wordprocessingml/2006/main">
  <w:divs>
    <w:div w:id="2536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E272-10CF-4AA5-BCD4-1AA829F0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7276</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PC NEW &amp; Services</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Publico</cp:lastModifiedBy>
  <cp:revision>2</cp:revision>
  <cp:lastPrinted>2019-04-17T14:18:00Z</cp:lastPrinted>
  <dcterms:created xsi:type="dcterms:W3CDTF">2019-04-17T14:23:00Z</dcterms:created>
  <dcterms:modified xsi:type="dcterms:W3CDTF">2019-04-17T14:23:00Z</dcterms:modified>
</cp:coreProperties>
</file>