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30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399730" cy="1155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EXAMEN D’ADMISSION DE FRANÇAIS AOÛT 2020 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after="0" w:before="0" w:line="240" w:lineRule="auto"/>
        <w:jc w:val="center"/>
        <w:rPr>
          <w:b w:val="1"/>
          <w:sz w:val="28"/>
          <w:szCs w:val="28"/>
          <w:shd w:fill="e6b8af" w:val="clear"/>
        </w:rPr>
      </w:pPr>
      <w:r w:rsidDel="00000000" w:rsidR="00000000" w:rsidRPr="00000000">
        <w:rPr>
          <w:b w:val="1"/>
          <w:sz w:val="28"/>
          <w:szCs w:val="28"/>
          <w:shd w:fill="e6b8af" w:val="clear"/>
          <w:rtl w:val="0"/>
        </w:rPr>
        <w:t xml:space="preserve">Corrigés des épreuves 1 et 3 (CE + CO)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after="0" w:before="0" w:line="240" w:lineRule="auto"/>
        <w:jc w:val="center"/>
        <w:rPr>
          <w:b w:val="1"/>
          <w:sz w:val="28"/>
          <w:szCs w:val="28"/>
          <w:shd w:fill="e6b8af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71"/>
        <w:tblGridChange w:id="0">
          <w:tblGrid>
            <w:gridCol w:w="9771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 Corrigés de l’ ÉPREUVE DE COMPRÉHENSION DE L’ÉCRIT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’essor du podcasting-Le phénomène du podcasting en pleine expansion/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 Siobhan McHugh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/Le Courrier de l’Unesco/Janvier-mars 2020.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De faire connaître l’essor du podcasting à l’échelle mondiale.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D’informer sur les différents podcasts qui existent dans le monde.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De mettre en relief l’utilité du podcasting dans les différentes sociétés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rtl w:val="0"/>
        </w:rPr>
        <w:t xml:space="preserve">« En développant de nouvelles formes de récits sonores, le podcast a fait plus que donner un second souffle à la radio. En quelques années seulement, il l’a réinventée tout en lui permettant de tisser des liens plus étroits avec les auditeurs. »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firstLine="0"/>
        <w:jc w:val="both"/>
        <w:rPr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rtl w:val="0"/>
        </w:rPr>
        <w:t xml:space="preserve">« La naissance du podcast remonte à 2004</w:t>
      </w:r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 : il s’agissait alors simplement d’une innovation technologique permettant aux stations de radio de diffuser des émissions en différé. Elles pouvaient publier les podcasts en ligne et les auditeurs les téléchargeaient à leur convenance. </w:t>
      </w:r>
      <w:r w:rsidDel="00000000" w:rsidR="00000000" w:rsidRPr="00000000">
        <w:rPr>
          <w:b w:val="1"/>
          <w:i w:val="1"/>
          <w:color w:val="333333"/>
          <w:sz w:val="24"/>
          <w:szCs w:val="24"/>
          <w:rtl w:val="0"/>
        </w:rPr>
        <w:t xml:space="preserve">Contraction d’« iPod » (le lecteur portable créé par la société américaine Apple qui permettait aux utilisateurs de télécharger des fichiers audio) et de broadcast (« diffuser » en anglais), le terme « podcast », inventé par le journaliste du Guardian Ben Hammersley, reflétait ces caractéristiques. »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0" w:line="240" w:lineRule="auto"/>
        <w:ind w:left="360" w:firstLine="0"/>
        <w:jc w:val="both"/>
        <w:rPr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5"/>
        <w:gridCol w:w="5250"/>
        <w:tblGridChange w:id="0">
          <w:tblGrid>
            <w:gridCol w:w="4965"/>
            <w:gridCol w:w="5250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143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Énoncés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143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Explications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line="240" w:lineRule="auto"/>
              <w:ind w:right="-14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 Depuis, le genre s’est développé, adoptant de 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nombreux formats »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40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« Le podcast de conversation</w:t>
            </w:r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, dans lequel les hôtes improvisent sur un sujet(….) </w:t>
            </w:r>
            <w:r w:rsidDel="00000000" w:rsidR="00000000" w:rsidRPr="00000000">
              <w:rPr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Certains s’adressent plutôt aux femmes</w:t>
            </w:r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, comme </w:t>
            </w:r>
            <w:hyperlink r:id="rId8">
              <w:r w:rsidDel="00000000" w:rsidR="00000000" w:rsidRPr="00000000">
                <w:rPr>
                  <w:i w:val="1"/>
                  <w:color w:val="0d0d0d"/>
                  <w:sz w:val="24"/>
                  <w:szCs w:val="24"/>
                  <w:rtl w:val="0"/>
                </w:rPr>
                <w:t xml:space="preserve">Call Your Girlfriend</w:t>
              </w:r>
            </w:hyperlink>
            <w:r w:rsidDel="00000000" w:rsidR="00000000" w:rsidRPr="00000000">
              <w:rPr>
                <w:i w:val="1"/>
                <w:color w:val="0d0d0d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(…) </w:t>
            </w:r>
            <w:r w:rsidDel="00000000" w:rsidR="00000000" w:rsidRPr="00000000">
              <w:rPr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Autre format répandu</w:t>
            </w:r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 : </w:t>
            </w:r>
            <w:r w:rsidDel="00000000" w:rsidR="00000000" w:rsidRPr="00000000">
              <w:rPr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celui des journalistes</w:t>
            </w:r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 qui décortiquent les actualités de la semaine (…). 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line="240" w:lineRule="auto"/>
              <w:ind w:right="-14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line="240" w:lineRule="auto"/>
              <w:ind w:right="-14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 Les sujets abordés peuvent être aussi frivoles. »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« On observe une multiplication des programmes sur </w:t>
            </w:r>
            <w:r w:rsidDel="00000000" w:rsidR="00000000" w:rsidRPr="00000000">
              <w:rPr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la pop culture</w:t>
            </w:r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, (…).</w:t>
            </w:r>
            <w:r w:rsidDel="00000000" w:rsidR="00000000" w:rsidRPr="00000000">
              <w:rPr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Les interviews s’adaptent</w:t>
            </w:r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 aussi très bien au podcasting, comme en témoigne The Joe Rogan Show, un programme(…) où l’</w:t>
            </w:r>
            <w:hyperlink r:id="rId9">
              <w:r w:rsidDel="00000000" w:rsidR="00000000" w:rsidRPr="00000000">
                <w:rPr>
                  <w:i w:val="1"/>
                  <w:color w:val="0d0d0d"/>
                  <w:sz w:val="24"/>
                  <w:szCs w:val="24"/>
                  <w:rtl w:val="0"/>
                </w:rPr>
                <w:t xml:space="preserve">humoriste</w:t>
              </w:r>
            </w:hyperlink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 américain s’entretient avec des célébrités. 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 La presse a vite réalisé le profit qu’elle pouvait 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tirer du podcasting (…) »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240" w:lineRule="auto"/>
              <w:jc w:val="both"/>
              <w:rPr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« En 2017, le New York Times (NYT) lançait </w:t>
            </w:r>
            <w:hyperlink r:id="rId10">
              <w:r w:rsidDel="00000000" w:rsidR="00000000" w:rsidRPr="00000000">
                <w:rPr>
                  <w:i w:val="1"/>
                  <w:color w:val="0d0d0d"/>
                  <w:sz w:val="24"/>
                  <w:szCs w:val="24"/>
                  <w:rtl w:val="0"/>
                </w:rPr>
                <w:t xml:space="preserve">The Daily</w:t>
              </w:r>
            </w:hyperlink>
            <w:r w:rsidDel="00000000" w:rsidR="00000000" w:rsidRPr="00000000">
              <w:rPr>
                <w:i w:val="1"/>
                <w:color w:val="333333"/>
                <w:sz w:val="24"/>
                <w:szCs w:val="24"/>
                <w:rtl w:val="0"/>
              </w:rPr>
              <w:t xml:space="preserve">, une émission qui « raconte l’actualité comme il se doit ». 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« En mars 2019, Voxnest, entreprise spécialisée dans les technologies audio, indiquait que la plus </w:t>
      </w:r>
      <w:r w:rsidDel="00000000" w:rsidR="00000000" w:rsidRPr="00000000">
        <w:rPr>
          <w:b w:val="1"/>
          <w:i w:val="1"/>
          <w:color w:val="0d0d0d"/>
          <w:sz w:val="24"/>
          <w:szCs w:val="24"/>
          <w:rtl w:val="0"/>
        </w:rPr>
        <w:t xml:space="preserve">forte </w:t>
      </w:r>
      <w:hyperlink r:id="rId11">
        <w:r w:rsidDel="00000000" w:rsidR="00000000" w:rsidRPr="00000000">
          <w:rPr>
            <w:b w:val="1"/>
            <w:i w:val="1"/>
            <w:color w:val="0d0d0d"/>
            <w:sz w:val="24"/>
            <w:szCs w:val="24"/>
            <w:rtl w:val="0"/>
          </w:rPr>
          <w:t xml:space="preserve">progression</w:t>
        </w:r>
      </w:hyperlink>
      <w:r w:rsidDel="00000000" w:rsidR="00000000" w:rsidRPr="00000000">
        <w:rPr>
          <w:b w:val="1"/>
          <w:i w:val="1"/>
          <w:color w:val="0d0d0d"/>
          <w:sz w:val="24"/>
          <w:szCs w:val="24"/>
          <w:rtl w:val="0"/>
        </w:rPr>
        <w:t xml:space="preserve"> du nombre d’auditeurs de podcasts avait été    enregistrée en Amérique latine,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 en particulier au Chili, en Argentine, au Pérou et au Mexique.(…).  </w:t>
      </w:r>
      <w:r w:rsidDel="00000000" w:rsidR="00000000" w:rsidRPr="00000000">
        <w:rPr>
          <w:b w:val="1"/>
          <w:i w:val="1"/>
          <w:color w:val="0d0d0d"/>
          <w:sz w:val="24"/>
          <w:szCs w:val="24"/>
          <w:rtl w:val="0"/>
        </w:rPr>
        <w:t xml:space="preserve">Parallèlement, le podcasting se développe rapidement en Inde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. (…). </w:t>
      </w:r>
      <w:r w:rsidDel="00000000" w:rsidR="00000000" w:rsidRPr="00000000">
        <w:rPr>
          <w:b w:val="1"/>
          <w:i w:val="1"/>
          <w:color w:val="0d0d0d"/>
          <w:sz w:val="24"/>
          <w:szCs w:val="24"/>
          <w:rtl w:val="0"/>
        </w:rPr>
        <w:t xml:space="preserve">Le Moyen-Orient compte quelque 400 podcasts 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(…). </w:t>
      </w:r>
      <w:r w:rsidDel="00000000" w:rsidR="00000000" w:rsidRPr="00000000">
        <w:rPr>
          <w:b w:val="1"/>
          <w:i w:val="1"/>
          <w:color w:val="0d0d0d"/>
          <w:sz w:val="24"/>
          <w:szCs w:val="24"/>
          <w:rtl w:val="0"/>
        </w:rPr>
        <w:t xml:space="preserve">La Chine a tendance à adopter un modèle d’écoute audio différent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, qui consiste à payer une somme modeste pour écouter des programmes éducatifs (…). »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37.291338582677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9.291338582678"/>
        <w:gridCol w:w="1134"/>
        <w:gridCol w:w="1134"/>
        <w:tblGridChange w:id="0">
          <w:tblGrid>
            <w:gridCol w:w="5669.291338582678"/>
            <w:gridCol w:w="1134"/>
            <w:gridCol w:w="1134"/>
          </w:tblGrid>
        </w:tblGridChange>
      </w:tblGrid>
      <w:tr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43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VRAI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FAUX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1.Les podcasts ont créé de nouveaux liens entre la radio et les auditeurs.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4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 podcasting est devenu un phénomène de grande ampleur.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3.Il n’est pas évident de créer son propre podcast.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14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Au Moyen-Orient, les podcasteurs n’abordent pas de sujets tabous.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Le nombre d’auditeurs de podcast s’est beaucoup accru en Amérique Latine.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4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 Selon l’auteur, le podcast peut être un instrument d’exclusion dangereux.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4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ind w:right="-14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before="30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71"/>
        <w:tblGridChange w:id="0">
          <w:tblGrid>
            <w:gridCol w:w="9771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 Corrigés de l’ ÉPREUVE DE COMPRÉHENSION DE L’ORAL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 Les gros investissements des plateformes de podcasts. 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right="-14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 Le grand succès des podcasts dans la société française. 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right="-14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La promotion de différents genres de podcasts gratuits.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right="-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Des podcasts de religion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X </w:t>
      </w:r>
      <w:r w:rsidDel="00000000" w:rsidR="00000000" w:rsidRPr="00000000">
        <w:rPr>
          <w:sz w:val="24"/>
          <w:szCs w:val="24"/>
          <w:rtl w:val="0"/>
        </w:rPr>
        <w:t xml:space="preserve">Des podcasts d’économie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Des récits d’aventures                                    Des récits de meurtres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 </w:t>
      </w:r>
      <w:r w:rsidDel="00000000" w:rsidR="00000000" w:rsidRPr="00000000">
        <w:rPr>
          <w:sz w:val="24"/>
          <w:szCs w:val="24"/>
          <w:rtl w:val="0"/>
        </w:rPr>
        <w:t xml:space="preserve">Des histoires de pays d’Amérique latine       Des podcasts professionnels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81"/>
        <w:gridCol w:w="1134"/>
        <w:gridCol w:w="992"/>
        <w:tblGridChange w:id="0">
          <w:tblGrid>
            <w:gridCol w:w="8081"/>
            <w:gridCol w:w="1134"/>
            <w:gridCol w:w="992"/>
          </w:tblGrid>
        </w:tblGridChange>
      </w:tblGrid>
      <w:tr>
        <w:tc>
          <w:tcPr/>
          <w:p w:rsidR="00000000" w:rsidDel="00000000" w:rsidP="00000000" w:rsidRDefault="00000000" w:rsidRPr="00000000" w14:paraId="0000004A">
            <w:pPr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right="-143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VRAI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FAUX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1.À l’heure actuelle les français ne peuvent pas se passer de podcasts.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right="-1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ind w:right="-14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La plupart des auditeurs de podcasts refuserait de payer un abonnement.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-1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ind w:right="-14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SPLA$H est un podcast qui porte sur l’économie contemporaine.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right="-1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ind w:right="-14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Julie Nicolas paye un abonnement pour écouter ses podcasts préférés.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right="-14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.Camille Juzeau dépense beaucoup d’argent dans la réalisations de </w:t>
            </w:r>
          </w:p>
          <w:p w:rsidR="00000000" w:rsidDel="00000000" w:rsidP="00000000" w:rsidRDefault="00000000" w:rsidRPr="00000000" w14:paraId="0000005A">
            <w:pPr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ses podcasts.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-14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ind w:right="-14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Les histoires que Camille raconte ont des effets spéciaux sonores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right="-14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« Le temps dans les transports pourrait presque être gâché parce que </w:t>
      </w:r>
      <w:r w:rsidDel="00000000" w:rsidR="00000000" w:rsidRPr="00000000">
        <w:rPr>
          <w:b w:val="1"/>
          <w:i w:val="1"/>
          <w:color w:val="222222"/>
          <w:sz w:val="24"/>
          <w:szCs w:val="24"/>
          <w:rtl w:val="0"/>
        </w:rPr>
        <w:t xml:space="preserve">je ne peux pas faire grand-chose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alors je peux en profiter </w:t>
      </w:r>
      <w:r w:rsidDel="00000000" w:rsidR="00000000" w:rsidRPr="00000000">
        <w:rPr>
          <w:b w:val="1"/>
          <w:i w:val="1"/>
          <w:color w:val="222222"/>
          <w:sz w:val="24"/>
          <w:szCs w:val="24"/>
          <w:rtl w:val="0"/>
        </w:rPr>
        <w:t xml:space="preserve">pour apprendre quelque chose de nouveau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color w:val="222222"/>
          <w:sz w:val="24"/>
          <w:szCs w:val="24"/>
          <w:rtl w:val="0"/>
        </w:rPr>
        <w:t xml:space="preserve">avoir des nouveaux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222222"/>
          <w:sz w:val="24"/>
          <w:szCs w:val="24"/>
          <w:rtl w:val="0"/>
        </w:rPr>
        <w:t xml:space="preserve">points de vue sur des sujets qui m'intéressent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 »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explique Julie Nicolas. « </w:t>
      </w:r>
      <w:r w:rsidDel="00000000" w:rsidR="00000000" w:rsidRPr="00000000">
        <w:rPr>
          <w:b w:val="1"/>
          <w:i w:val="1"/>
          <w:color w:val="222222"/>
          <w:sz w:val="24"/>
          <w:szCs w:val="24"/>
          <w:rtl w:val="0"/>
        </w:rPr>
        <w:t xml:space="preserve">J'écoute un podcast basque qui parle de plein d'histoires de pays d'Amérique latine. Comme je suis loin d'être bilingue, c'est très utile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»</w:t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-143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« Elle réalise aussi les podcasts d’un magazine consacré aux voyages,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depuis plus d’un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</w:t>
      </w:r>
      <w:r w:rsidDel="00000000" w:rsidR="00000000" w:rsidRPr="00000000">
        <w:rPr>
          <w:sz w:val="24"/>
          <w:szCs w:val="24"/>
          <w:rtl w:val="0"/>
        </w:rPr>
        <w:t xml:space="preserve">, elle raconte des expéditions d’aventuriers,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27 épisodes</w:t>
      </w:r>
      <w:r w:rsidDel="00000000" w:rsidR="00000000" w:rsidRPr="00000000">
        <w:rPr>
          <w:sz w:val="24"/>
          <w:szCs w:val="24"/>
          <w:rtl w:val="0"/>
        </w:rPr>
        <w:t xml:space="preserve"> et près 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800.000 écoutes</w:t>
      </w:r>
      <w:r w:rsidDel="00000000" w:rsidR="00000000" w:rsidRPr="00000000">
        <w:rPr>
          <w:sz w:val="24"/>
          <w:szCs w:val="24"/>
          <w:rtl w:val="0"/>
        </w:rPr>
        <w:t xml:space="preserve">. »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 Ce sont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les contenus qui permettent de passer d’un usage gratuit à un usage payant.</w:t>
      </w:r>
      <w:r w:rsidDel="00000000" w:rsidR="00000000" w:rsidRPr="00000000">
        <w:rPr>
          <w:i w:val="1"/>
          <w:sz w:val="24"/>
          <w:szCs w:val="24"/>
          <w:rtl w:val="0"/>
        </w:rPr>
        <w:t xml:space="preserve"> Dès qu’on a des sorties fortes et c’est vrai que depuis la rentrée, on en a eu un certain nombre. On est sur un rythme d’une par semaine.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On voit que tout de suite, il y a un engagement, une transformation vers de l'abonnement payant. </w:t>
      </w:r>
      <w:r w:rsidDel="00000000" w:rsidR="00000000" w:rsidRPr="00000000">
        <w:rPr>
          <w:i w:val="1"/>
          <w:sz w:val="24"/>
          <w:szCs w:val="24"/>
          <w:rtl w:val="0"/>
        </w:rPr>
        <w:t xml:space="preserve">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67">
      <w:pPr>
        <w:shd w:fill="ffffff" w:val="clear"/>
        <w:ind w:right="-14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ind w:right="-14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8.6614173228347" w:left="850.3937007874016" w:right="1285.866141732284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520B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3520B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D352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is">
    <w:name w:val="Emphasis"/>
    <w:basedOn w:val="Fuentedeprrafopredeter"/>
    <w:uiPriority w:val="20"/>
    <w:qFormat w:val="1"/>
    <w:rsid w:val="007B1FC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blog.voxnest.com/top-growing-podcasting-countries-march-2019/" TargetMode="External"/><Relationship Id="rId10" Type="http://schemas.openxmlformats.org/officeDocument/2006/relationships/hyperlink" Target="https://www.nytimes.com/column/the-daily" TargetMode="External"/><Relationship Id="rId9" Type="http://schemas.openxmlformats.org/officeDocument/2006/relationships/hyperlink" Target="https://www.theatlantic.com/entertainment/archive/2019/08/my-joe-rogan-experience/59480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llyourgirlfriend.com/abou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w/XYuvcgE6/BehKs6wzRnnX3ZQ==">AMUW2mUa+1IknExDumsesrQJfV8CsE9RZxHlhguvUUk3SaKSG+PF0EMalGnct3VWFVp9kW6LeUdnQdLLsXFphGDqgF8IgnxmqaCr3tBbWpnwR+W/JS/Ys7k=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2020-07-09T21:43:00Z</dcterms:created>
  <dc:creator>Vivi Gam</dc:creator>
</cp:coreProperties>
</file>