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2803"/>
        <w:gridCol w:w="587"/>
        <w:gridCol w:w="1432"/>
        <w:gridCol w:w="1306"/>
        <w:gridCol w:w="1188"/>
      </w:tblGrid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C3224">
              <w:rPr>
                <w:rFonts w:ascii="Calibri" w:eastAsia="Times New Roman" w:hAnsi="Calibri" w:cs="Calibri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3185160</wp:posOffset>
                  </wp:positionH>
                  <wp:positionV relativeFrom="paragraph">
                    <wp:posOffset>548640</wp:posOffset>
                  </wp:positionV>
                  <wp:extent cx="487680" cy="662940"/>
                  <wp:effectExtent l="0" t="0" r="7620" b="3810"/>
                  <wp:wrapNone/>
                  <wp:docPr id="2" name="Imagen 2" title="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CE0D2C-A532-4714-8436-1E12F8BAC9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title="Imagen">
                            <a:extLst>
                              <a:ext uri="{FF2B5EF4-FFF2-40B4-BE49-F238E27FC236}">
                                <a16:creationId xmlns:a16="http://schemas.microsoft.com/office/drawing/2014/main" id="{7DCE0D2C-A532-4714-8436-1E12F8BAC90D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3224" w:rsidRPr="008C3224" w:rsidRDefault="008C3224" w:rsidP="008C3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C3224" w:rsidRPr="008C3224" w:rsidTr="008C3224">
        <w:trPr>
          <w:trHeight w:val="288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GOBIERNO DE LA CIUDAD DE BUENOS AIRES</w:t>
            </w: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br/>
              <w:t>INSTITUTO DE ENSEÑANZA SUPERIOR EN LENGUAS VIVAS</w:t>
            </w: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br/>
              <w:t>“JUAN RAMON FERNANDEZ”</w:t>
            </w: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10980" w:type="dxa"/>
            <w:gridSpan w:val="6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 xml:space="preserve">DEPARTAMENTO DE INGLÉS                                                                                                                                                                       ANEXO POMPEYA                                                                                                                                                                                        Llamados de Mesas de Examen                                                                                                                                                                  Turno JULIO/AGOSTO 2025                                                                                                    </w:t>
            </w: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33"/>
        </w:trPr>
        <w:tc>
          <w:tcPr>
            <w:tcW w:w="10980" w:type="dxa"/>
            <w:gridSpan w:val="6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Todos los exámenes comienzan a las 17:30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, excepto especificación.                                                                                                                                                   </w:t>
            </w:r>
            <w:proofErr w:type="gram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El  trámite</w:t>
            </w:r>
            <w:proofErr w:type="gram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de  inscripción no  es  necesariamente  personal.  Los </w:t>
            </w:r>
            <w:proofErr w:type="gram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alumnos  deberán</w:t>
            </w:r>
            <w:proofErr w:type="gram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anotarse o  borrarse  para  los exámenes  teniendo  en cuenta  el  siguiente  esquema,  por  ejemplo:  si  el  examen  es  un  miércoles,  tendrá  plazo  hasta cuarenta  y ocho horas antes  de  la  mesa, considerando días hábiles. Los profesores citados a formar mesa de examen deberán presentarse haya o no haya alumnos inscriptos de su/s cátedra/s. </w:t>
            </w: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br/>
              <w:t xml:space="preserve">Los profesores suplentes o interinos recién nombrados deberán presentarse el día en que </w:t>
            </w: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haya sido citado el docente al cual reemplazan.</w:t>
            </w: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br/>
              <w:t>Si fuera necesario continuar una mesa en días subsiguientes, se ruega avisar en Oficina de Alumnos con el fin de reservar un aula. Los docentes citados a formar mesas examinadoras</w:t>
            </w: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 deberán presentarse tengan o no alumnos. Sólo podrán retirarse una vez que hayan firmado el/</w:t>
            </w:r>
            <w:proofErr w:type="gramStart"/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las acta</w:t>
            </w:r>
            <w:proofErr w:type="gramEnd"/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/s correspondientes y no sean necesitados como suplentes en otras mesas paralela</w:t>
            </w: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s.</w:t>
            </w:r>
          </w:p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408"/>
        </w:trPr>
        <w:tc>
          <w:tcPr>
            <w:tcW w:w="10980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MATERIA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MESA EXAMINADORA</w:t>
            </w:r>
          </w:p>
        </w:tc>
        <w:tc>
          <w:tcPr>
            <w:tcW w:w="33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FECHAS JULIO/AGOSTO 2025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HORARIO</w:t>
            </w:r>
          </w:p>
        </w:tc>
      </w:tr>
      <w:tr w:rsidR="008C3224" w:rsidRPr="008C3224" w:rsidTr="008C3224">
        <w:trPr>
          <w:trHeight w:val="169"/>
        </w:trPr>
        <w:tc>
          <w:tcPr>
            <w:tcW w:w="3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DIA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1º llamado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2º llamado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Gramática de la Lengua Inglesa I 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Lungarzo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Videtta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Benbasat</w:t>
            </w:r>
            <w:proofErr w:type="spellEnd"/>
          </w:p>
        </w:tc>
        <w:tc>
          <w:tcPr>
            <w:tcW w:w="58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LU 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14-jul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4-ago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17:30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.</w:t>
            </w: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Introducción a las Ciencias del Lenguaje</w:t>
            </w:r>
          </w:p>
        </w:tc>
        <w:tc>
          <w:tcPr>
            <w:tcW w:w="2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Estudios Contrastivos Inglés-Español</w:t>
            </w:r>
          </w:p>
        </w:tc>
        <w:tc>
          <w:tcPr>
            <w:tcW w:w="2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Segunda Lengua Extranjera - Nivel 1</w:t>
            </w:r>
          </w:p>
        </w:tc>
        <w:tc>
          <w:tcPr>
            <w:tcW w:w="2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bookmarkStart w:id="0" w:name="_GoBack"/>
            <w:bookmarkEnd w:id="0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lastRenderedPageBreak/>
              <w:t>Segunda Lengua Extranjera - Nivel 2</w:t>
            </w:r>
          </w:p>
        </w:tc>
        <w:tc>
          <w:tcPr>
            <w:tcW w:w="2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300"/>
        </w:trPr>
        <w:tc>
          <w:tcPr>
            <w:tcW w:w="1098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66CC" w:fill="0066CC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0066CC" w:fill="FFFFFF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MATERIA</w:t>
            </w:r>
          </w:p>
        </w:tc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MESA EXAMINADORA</w:t>
            </w:r>
          </w:p>
        </w:tc>
        <w:tc>
          <w:tcPr>
            <w:tcW w:w="33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FECHAS JULIO/AGOSTO 2025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HORARIO</w:t>
            </w: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DIA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1º llamado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2º llamado</w:t>
            </w: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528"/>
        </w:trPr>
        <w:tc>
          <w:tcPr>
            <w:tcW w:w="3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Fonética y Fonología con Práctica en Laboratorio I 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Carteau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Cuña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Sapere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Parano</w:t>
            </w:r>
            <w:proofErr w:type="spellEnd"/>
          </w:p>
        </w:tc>
        <w:tc>
          <w:tcPr>
            <w:tcW w:w="5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MIE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16-jul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6-ago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17:30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.</w:t>
            </w:r>
          </w:p>
        </w:tc>
      </w:tr>
      <w:tr w:rsidR="008C3224" w:rsidRPr="008C3224" w:rsidTr="008C3224">
        <w:trPr>
          <w:trHeight w:val="528"/>
        </w:trPr>
        <w:tc>
          <w:tcPr>
            <w:tcW w:w="3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Fonética y Fonología con Práctica en Laboratorio II </w:t>
            </w:r>
          </w:p>
        </w:tc>
        <w:tc>
          <w:tcPr>
            <w:tcW w:w="280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Dicción</w:t>
            </w:r>
          </w:p>
        </w:tc>
        <w:tc>
          <w:tcPr>
            <w:tcW w:w="280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Narración Oral</w:t>
            </w:r>
          </w:p>
        </w:tc>
        <w:tc>
          <w:tcPr>
            <w:tcW w:w="280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Lengua Inglesa I</w:t>
            </w:r>
          </w:p>
        </w:tc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Tordoni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Carballedo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Franchi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</w:t>
            </w: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Lengua Inglesa II 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Lengua Inglesa III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Lengua Inglesa IV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Valicenti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Pérez Alarcón -      Di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Matteo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Hutter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Mayorga</w:t>
            </w: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540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Didáctica General – Aproximación a la Práctica Docente 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Psicología Educacional 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Rol Docente y Grupos de Aprendizaje 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Instituciones Educativas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Trabajo de Campo - Pedagogía 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Lengua Castellana</w:t>
            </w:r>
          </w:p>
        </w:tc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Kleinman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Aguirre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Niklison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Cicolini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Lectura, Escritura y Oralidad 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540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Didáctica del Inglés como Lengua-Cultura Extranjera 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52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Didáctica del Inglés como LCE y Sujetos del Nivel Medio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52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Ayudantía y Práctica de la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Ens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. Nivel Medio 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Residencia Nivel Medio 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66CC" w:fill="FFFFFF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Educación Sexual Integral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Vázquez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Perri</w:t>
            </w:r>
            <w:proofErr w:type="spellEnd"/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66CC" w:fill="FFFFFF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Nuevas Tecnologías</w:t>
            </w:r>
          </w:p>
        </w:tc>
        <w:tc>
          <w:tcPr>
            <w:tcW w:w="2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300"/>
        </w:trPr>
        <w:tc>
          <w:tcPr>
            <w:tcW w:w="10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66CC" w:fill="0066CC"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s-AR"/>
              </w:rPr>
              <w:t> </w:t>
            </w: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Análsis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del Discurso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8C322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Maita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Lungarzo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JUE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17-jul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7-ago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17:30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.</w:t>
            </w: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Gramática de la Lengua Inglesa II</w:t>
            </w:r>
          </w:p>
        </w:tc>
        <w:tc>
          <w:tcPr>
            <w:tcW w:w="2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Introducción a los Estudios Literarios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8C322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Accardo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Lifschitz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Menan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Lojo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lastRenderedPageBreak/>
              <w:t xml:space="preserve">Literatura Infantil y Juvenil </w:t>
            </w:r>
          </w:p>
        </w:tc>
        <w:tc>
          <w:tcPr>
            <w:tcW w:w="2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Literatura de los Estados Unidos</w:t>
            </w:r>
          </w:p>
        </w:tc>
        <w:tc>
          <w:tcPr>
            <w:tcW w:w="2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Literatura de las Islas Británicas</w:t>
            </w:r>
          </w:p>
        </w:tc>
        <w:tc>
          <w:tcPr>
            <w:tcW w:w="2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Residencia Nivel I/P</w:t>
            </w:r>
          </w:p>
        </w:tc>
        <w:tc>
          <w:tcPr>
            <w:tcW w:w="28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Cristelli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Mangini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Vendramini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MPyJ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(Retiro)</w:t>
            </w: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52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Didáctica del Inglés como LCE y Sujetos del Nivel I/P</w:t>
            </w:r>
          </w:p>
        </w:tc>
        <w:tc>
          <w:tcPr>
            <w:tcW w:w="28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Música, Plástica y Juegos</w:t>
            </w:r>
          </w:p>
        </w:tc>
        <w:tc>
          <w:tcPr>
            <w:tcW w:w="28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Ayudantía y Práctica de la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Ens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. I/P </w:t>
            </w:r>
          </w:p>
        </w:tc>
        <w:tc>
          <w:tcPr>
            <w:tcW w:w="28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Filosofía</w:t>
            </w:r>
          </w:p>
        </w:tc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Ferrentino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Bech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- Martínez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Albarellos</w:t>
            </w:r>
            <w:proofErr w:type="spellEnd"/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Educación Inclusiva 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28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Sistema y Política Educativa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Derechos Humanos, Sociedad y Estado</w:t>
            </w: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52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Introducción a los Estudios Interculturales 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Roldán - Gatti - </w:t>
            </w:r>
            <w:proofErr w:type="spellStart"/>
            <w:r w:rsidRPr="008C322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Rodriguez</w:t>
            </w:r>
            <w:proofErr w:type="spellEnd"/>
            <w:r w:rsidRPr="008C322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52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Historia Social y Cultural de las Islas Británicas </w:t>
            </w:r>
          </w:p>
        </w:tc>
        <w:tc>
          <w:tcPr>
            <w:tcW w:w="280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540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Historia Social y Cultural de los Estados Unidos </w:t>
            </w:r>
          </w:p>
        </w:tc>
        <w:tc>
          <w:tcPr>
            <w:tcW w:w="280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C3224" w:rsidRPr="008C3224" w:rsidRDefault="008C3224" w:rsidP="008C3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C3224" w:rsidRPr="008C3224" w:rsidTr="008C3224">
        <w:trPr>
          <w:trHeight w:val="300"/>
        </w:trPr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66CC" w:fill="0066CC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66CC" w:fill="0066CC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66CC" w:fill="0066CC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66CC" w:fill="0066CC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66CC" w:fill="0066CC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66CC" w:fill="0066CC"/>
            <w:noWrap/>
            <w:vAlign w:val="bottom"/>
            <w:hideMark/>
          </w:tcPr>
          <w:p w:rsidR="008C3224" w:rsidRPr="008C3224" w:rsidRDefault="008C3224" w:rsidP="008C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C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p w:rsidR="0028076C" w:rsidRDefault="0028076C"/>
    <w:sectPr w:rsidR="0028076C" w:rsidSect="008C3224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24"/>
    <w:rsid w:val="0028076C"/>
    <w:rsid w:val="007A41DD"/>
    <w:rsid w:val="008C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9941"/>
  <w15:chartTrackingRefBased/>
  <w15:docId w15:val="{76E5A8E0-77A5-4105-8277-B1F82E04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AF25-1B0C-41E5-B2AB-E2998CB1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Bedelia-Andrea</dc:creator>
  <cp:keywords/>
  <dc:description/>
  <cp:lastModifiedBy>Bedelia-Andrea</cp:lastModifiedBy>
  <cp:revision>1</cp:revision>
  <dcterms:created xsi:type="dcterms:W3CDTF">2025-06-12T17:19:00Z</dcterms:created>
  <dcterms:modified xsi:type="dcterms:W3CDTF">2025-06-12T17:25:00Z</dcterms:modified>
</cp:coreProperties>
</file>