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0"/>
        <w:gridCol w:w="3540"/>
        <w:gridCol w:w="680"/>
        <w:gridCol w:w="1780"/>
        <w:gridCol w:w="640"/>
        <w:gridCol w:w="2020"/>
      </w:tblGrid>
      <w:tr w:rsidR="0016201C" w:rsidRPr="0016201C" w:rsidTr="0016201C">
        <w:trPr>
          <w:trHeight w:val="870"/>
        </w:trPr>
        <w:tc>
          <w:tcPr>
            <w:tcW w:w="14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b/>
                <w:bCs/>
                <w:color w:val="000000"/>
                <w:sz w:val="32"/>
                <w:szCs w:val="32"/>
                <w:lang w:eastAsia="es-AR"/>
              </w:rPr>
              <w:t>UNIDADES CURRICULARES del CAMPO de la FORMACIÓN GENERAL</w:t>
            </w:r>
          </w:p>
        </w:tc>
      </w:tr>
      <w:tr w:rsidR="0016201C" w:rsidRPr="0016201C" w:rsidTr="0016201C">
        <w:trPr>
          <w:trHeight w:val="630"/>
        </w:trPr>
        <w:tc>
          <w:tcPr>
            <w:tcW w:w="14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b/>
                <w:bCs/>
                <w:color w:val="000000"/>
                <w:sz w:val="32"/>
                <w:szCs w:val="32"/>
                <w:lang w:eastAsia="es-AR"/>
              </w:rPr>
              <w:t>Llamados a mesas de exámenes finales</w:t>
            </w:r>
          </w:p>
        </w:tc>
      </w:tr>
      <w:tr w:rsidR="0016201C" w:rsidRPr="0016201C" w:rsidTr="0016201C">
        <w:trPr>
          <w:trHeight w:val="840"/>
        </w:trPr>
        <w:tc>
          <w:tcPr>
            <w:tcW w:w="14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b/>
                <w:bCs/>
                <w:color w:val="000000"/>
                <w:sz w:val="32"/>
                <w:szCs w:val="32"/>
                <w:lang w:eastAsia="es-AR"/>
              </w:rPr>
              <w:t>Turno JULIO/AGOSTO 2025</w:t>
            </w:r>
          </w:p>
        </w:tc>
      </w:tr>
      <w:tr w:rsidR="0016201C" w:rsidRPr="0016201C" w:rsidTr="0016201C">
        <w:trPr>
          <w:trHeight w:val="1680"/>
        </w:trPr>
        <w:tc>
          <w:tcPr>
            <w:tcW w:w="14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01C" w:rsidRPr="0016201C" w:rsidRDefault="0016201C" w:rsidP="0016201C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b/>
                <w:bCs/>
                <w:color w:val="000000"/>
                <w:lang w:eastAsia="es-AR"/>
              </w:rPr>
              <w:t xml:space="preserve">IMPORTANTE LEER: </w:t>
            </w:r>
            <w:r w:rsidRPr="0016201C">
              <w:rPr>
                <w:rFonts w:ascii="Open Sans" w:eastAsia="Times New Roman" w:hAnsi="Open Sans" w:cs="Arial"/>
                <w:color w:val="000000"/>
                <w:lang w:eastAsia="es-AR"/>
              </w:rPr>
              <w:t>Las mesas de examen comienzan a</w:t>
            </w:r>
            <w:r w:rsidRPr="0016201C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es-AR"/>
              </w:rPr>
              <w:t xml:space="preserve"> las </w:t>
            </w:r>
            <w:r w:rsidRPr="0016201C">
              <w:rPr>
                <w:rFonts w:ascii="Open Sans" w:eastAsia="Times New Roman" w:hAnsi="Open Sans" w:cs="Arial"/>
                <w:b/>
                <w:bCs/>
                <w:color w:val="000000"/>
                <w:sz w:val="24"/>
                <w:szCs w:val="24"/>
                <w:lang w:eastAsia="es-AR"/>
              </w:rPr>
              <w:t>8:30H</w:t>
            </w:r>
            <w:r w:rsidRPr="0016201C">
              <w:rPr>
                <w:rFonts w:ascii="Open Sans" w:eastAsia="Times New Roman" w:hAnsi="Open Sans" w:cs="Arial"/>
                <w:color w:val="000000"/>
                <w:lang w:eastAsia="es-AR"/>
              </w:rPr>
              <w:t xml:space="preserve">, excepto especificación. Les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lang w:eastAsia="es-AR"/>
              </w:rPr>
              <w:t>alumnes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lang w:eastAsia="es-AR"/>
              </w:rPr>
              <w:t xml:space="preserve"> podrán inscribirse o anular la inscripción a los exámenes </w:t>
            </w:r>
            <w:r w:rsidRPr="0016201C">
              <w:rPr>
                <w:rFonts w:ascii="Open Sans" w:eastAsia="Times New Roman" w:hAnsi="Open Sans" w:cs="Arial"/>
                <w:b/>
                <w:bCs/>
                <w:color w:val="000000"/>
                <w:lang w:eastAsia="es-AR"/>
              </w:rPr>
              <w:t>hasta 48h antes</w:t>
            </w:r>
            <w:r w:rsidRPr="0016201C">
              <w:rPr>
                <w:rFonts w:ascii="Open Sans" w:eastAsia="Times New Roman" w:hAnsi="Open Sans" w:cs="Arial"/>
                <w:color w:val="000000"/>
                <w:lang w:eastAsia="es-AR"/>
              </w:rPr>
              <w:t xml:space="preserve"> de la fecha indicada, considerando solamente días hábiles. Les profesores suplentes o interines que hayan sido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lang w:eastAsia="es-AR"/>
              </w:rPr>
              <w:t>nombrades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lang w:eastAsia="es-AR"/>
              </w:rPr>
              <w:t xml:space="preserve"> recientemente deberán presentarse el día en que haya sido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lang w:eastAsia="es-AR"/>
              </w:rPr>
              <w:t>citade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lang w:eastAsia="es-AR"/>
              </w:rPr>
              <w:t xml:space="preserve"> el docente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lang w:eastAsia="es-AR"/>
              </w:rPr>
              <w:t>reemplazade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lang w:eastAsia="es-AR"/>
              </w:rPr>
              <w:t xml:space="preserve">. Les docentes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lang w:eastAsia="es-AR"/>
              </w:rPr>
              <w:t>citades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lang w:eastAsia="es-AR"/>
              </w:rPr>
              <w:t xml:space="preserve"> a formar mesas examinadoras deberán presentarse tengan o no estudiantes y solo podrán retirarse una vez que hayan firmado el/las acta/s correspondiente/s.</w:t>
            </w:r>
          </w:p>
        </w:tc>
      </w:tr>
      <w:tr w:rsidR="0016201C" w:rsidRPr="0016201C" w:rsidTr="0016201C">
        <w:trPr>
          <w:trHeight w:val="288"/>
        </w:trPr>
        <w:tc>
          <w:tcPr>
            <w:tcW w:w="6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Unidad curricular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B6D7A8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Mesa examinadora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16201C" w:rsidRPr="0016201C" w:rsidRDefault="0016201C" w:rsidP="0016201C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Julio/Agosto</w:t>
            </w:r>
          </w:p>
        </w:tc>
      </w:tr>
      <w:tr w:rsidR="0016201C" w:rsidRPr="0016201C" w:rsidTr="0016201C">
        <w:trPr>
          <w:trHeight w:val="288"/>
        </w:trPr>
        <w:tc>
          <w:tcPr>
            <w:tcW w:w="6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Día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Primer llamado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Día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Segundo llamado</w:t>
            </w:r>
          </w:p>
        </w:tc>
      </w:tr>
      <w:tr w:rsidR="0016201C" w:rsidRPr="0016201C" w:rsidTr="0016201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Pedagogía + coloquio de Trabajo de Campo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Mayorga -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Belossi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Perugini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Peyrou</w:t>
            </w:r>
            <w:proofErr w:type="spellEnd"/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LUN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14-jul-25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LUN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04-ago-25</w:t>
            </w:r>
          </w:p>
        </w:tc>
      </w:tr>
      <w:tr w:rsidR="0016201C" w:rsidRPr="0016201C" w:rsidTr="0016201C">
        <w:trPr>
          <w:trHeight w:val="93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FF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FF0000"/>
                <w:sz w:val="20"/>
                <w:szCs w:val="20"/>
                <w:lang w:eastAsia="es-AR"/>
              </w:rPr>
              <w:t xml:space="preserve">Instituciones educativas (Exclusiva estudiantes Gabriela </w:t>
            </w:r>
            <w:proofErr w:type="spellStart"/>
            <w:r w:rsidRPr="0016201C">
              <w:rPr>
                <w:rFonts w:ascii="Open Sans" w:eastAsia="Times New Roman" w:hAnsi="Open Sans" w:cs="Arial"/>
                <w:color w:val="FF0000"/>
                <w:sz w:val="20"/>
                <w:szCs w:val="20"/>
                <w:lang w:eastAsia="es-AR"/>
              </w:rPr>
              <w:t>Fernandez</w:t>
            </w:r>
            <w:proofErr w:type="spellEnd"/>
            <w:r w:rsidRPr="0016201C">
              <w:rPr>
                <w:rFonts w:ascii="Open Sans" w:eastAsia="Times New Roman" w:hAnsi="Open Sans" w:cs="Arial"/>
                <w:color w:val="FF0000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Fernández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75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Medios de Comunicación e Industrias Culturales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Funes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19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B6D7A8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16201C" w:rsidRPr="0016201C" w:rsidTr="0016201C">
        <w:trPr>
          <w:trHeight w:val="69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Nuevos Escenarios: Cultura, Tecnología y Subjetividad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Glatsman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 – Bidón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Chanal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MAR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15-jul-25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MAR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05-ago-25</w:t>
            </w:r>
          </w:p>
        </w:tc>
      </w:tr>
      <w:tr w:rsidR="0016201C" w:rsidRPr="0016201C" w:rsidTr="0016201C">
        <w:trPr>
          <w:trHeight w:val="288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Filosofía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Glatsman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 – Tocino -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Bidon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Chanal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- 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63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Filosofía de las Ciencias (TP-TI)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Bidon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Chanal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–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Glatsman</w:t>
            </w:r>
            <w:proofErr w:type="spellEnd"/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43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Coloquio de Trabajo de Campo en Psicología Educacional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Rebello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Goldfarb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- Vázquez        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54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Ferrari -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Goldfarb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 --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Ollo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                        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8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Derechos Humanos, Sociedad y Estado + coloquio de Trabajo de Campo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Yannuzzi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Nacach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- De Castro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288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Educación Sexual Integral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Palombo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- 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Bequio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19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B6D7A8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16201C" w:rsidRPr="0016201C" w:rsidTr="0016201C">
        <w:trPr>
          <w:trHeight w:val="7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lastRenderedPageBreak/>
              <w:t xml:space="preserve">Didáctica general + coloquio Trabajo Campo Didáctica General/ Aproximación a la Práctica Docente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Rodriguez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- -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D’Andrea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Belser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- Mayorga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MIER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16-jul-25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MIER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06-ago-25</w:t>
            </w:r>
          </w:p>
        </w:tc>
      </w:tr>
      <w:tr w:rsidR="0016201C" w:rsidRPr="0016201C" w:rsidTr="0016201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Educación inclusiva en el aprendizaje                                 Educación Sexual Integral </w:t>
            </w:r>
            <w:r w:rsidRPr="0016201C">
              <w:rPr>
                <w:rFonts w:ascii="Open Sans" w:eastAsia="Times New Roman" w:hAnsi="Open Sans" w:cs="Arial"/>
                <w:color w:val="FF0000"/>
                <w:sz w:val="20"/>
                <w:szCs w:val="20"/>
                <w:lang w:eastAsia="es-AR"/>
              </w:rPr>
              <w:t>(</w:t>
            </w:r>
            <w:proofErr w:type="spellStart"/>
            <w:r w:rsidRPr="0016201C">
              <w:rPr>
                <w:rFonts w:ascii="Open Sans" w:eastAsia="Times New Roman" w:hAnsi="Open Sans" w:cs="Arial"/>
                <w:color w:val="FF0000"/>
                <w:sz w:val="20"/>
                <w:szCs w:val="20"/>
                <w:lang w:eastAsia="es-AR"/>
              </w:rPr>
              <w:t>Vazquez</w:t>
            </w:r>
            <w:proofErr w:type="spellEnd"/>
            <w:r w:rsidRPr="0016201C">
              <w:rPr>
                <w:rFonts w:ascii="Open Sans" w:eastAsia="Times New Roman" w:hAnsi="Open Sans" w:cs="Arial"/>
                <w:color w:val="FF0000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Rusler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- Vázquez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5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Rol Docente y Grupos de Aprendizaje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Aller - Mayorga 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31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Problemáticas del Nivel Superior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Rivadeneiras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- Viñas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31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Instituciones Educativas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Aller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5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Psicología educacional </w:t>
            </w:r>
            <w:r w:rsidRPr="0016201C">
              <w:rPr>
                <w:rFonts w:ascii="Open Sans" w:eastAsia="Times New Roman" w:hAnsi="Open Sans" w:cs="Arial"/>
                <w:color w:val="FF0000"/>
                <w:sz w:val="20"/>
                <w:szCs w:val="20"/>
                <w:lang w:eastAsia="es-AR"/>
              </w:rPr>
              <w:t>(Aimé)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Aimé                                 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288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Nuevas Tecnologías </w:t>
            </w:r>
            <w:r w:rsidRPr="0016201C">
              <w:rPr>
                <w:rFonts w:ascii="Open Sans" w:eastAsia="Times New Roman" w:hAnsi="Open Sans" w:cs="Arial"/>
                <w:color w:val="FF0000"/>
                <w:sz w:val="20"/>
                <w:szCs w:val="20"/>
                <w:lang w:eastAsia="es-AR"/>
              </w:rPr>
              <w:t>(Ledesma)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Ledesma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36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Pedagogía </w:t>
            </w:r>
            <w:r w:rsidRPr="0016201C">
              <w:rPr>
                <w:rFonts w:ascii="Open Sans" w:eastAsia="Times New Roman" w:hAnsi="Open Sans" w:cs="Arial"/>
                <w:color w:val="FF0000"/>
                <w:sz w:val="20"/>
                <w:szCs w:val="20"/>
                <w:lang w:eastAsia="es-AR"/>
              </w:rPr>
              <w:t>(</w:t>
            </w:r>
            <w:proofErr w:type="spellStart"/>
            <w:r w:rsidRPr="0016201C">
              <w:rPr>
                <w:rFonts w:ascii="Open Sans" w:eastAsia="Times New Roman" w:hAnsi="Open Sans" w:cs="Arial"/>
                <w:color w:val="FF0000"/>
                <w:sz w:val="20"/>
                <w:szCs w:val="20"/>
                <w:lang w:eastAsia="es-AR"/>
              </w:rPr>
              <w:t>Valicenti</w:t>
            </w:r>
            <w:proofErr w:type="spellEnd"/>
            <w:r w:rsidRPr="0016201C">
              <w:rPr>
                <w:rFonts w:ascii="Open Sans" w:eastAsia="Times New Roman" w:hAnsi="Open Sans" w:cs="Arial"/>
                <w:color w:val="FF0000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Valicenti</w:t>
            </w:r>
            <w:proofErr w:type="spellEnd"/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43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Sistema y Política Educativa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Zaba</w:t>
            </w:r>
            <w:proofErr w:type="spellEnd"/>
            <w:r w:rsidRPr="0016201C">
              <w:rPr>
                <w:rFonts w:ascii="Open Sans" w:eastAsia="Times New Roman" w:hAnsi="Open Sans" w:cs="Arial"/>
                <w:color w:val="0000FF"/>
                <w:sz w:val="20"/>
                <w:szCs w:val="20"/>
                <w:lang w:eastAsia="es-AR"/>
              </w:rPr>
              <w:t xml:space="preserve"> </w:t>
            </w: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-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Tríppano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–  Romualdo                                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49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Sistema y Política educativa  + coloquio de Trabajo de Campo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Albarellos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-  Mayorga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8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Elementos de Terminología y Búsqueda Documentaria (en la mesa de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Traductorado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de Francés) a las 8:30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Ramallo – Pérez -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Pesaresi</w:t>
            </w:r>
            <w:proofErr w:type="spellEnd"/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8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Estudios de traducción// Seminarios P de Traducción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Vázquez - Villalba-Ruiz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7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Análisis del Discurso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Cortés – De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Brum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-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Perez</w:t>
            </w:r>
            <w:proofErr w:type="spellEnd"/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13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B6D7A8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16201C" w:rsidRPr="0016201C" w:rsidTr="0016201C">
        <w:trPr>
          <w:trHeight w:val="315"/>
        </w:trPr>
        <w:tc>
          <w:tcPr>
            <w:tcW w:w="6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Nuevas Tecnologías (P)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Beraldi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VIE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18-jul-25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VIE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08-ago-25</w:t>
            </w:r>
          </w:p>
        </w:tc>
      </w:tr>
      <w:tr w:rsidR="0016201C" w:rsidRPr="0016201C" w:rsidTr="0016201C">
        <w:trPr>
          <w:trHeight w:val="408"/>
        </w:trPr>
        <w:tc>
          <w:tcPr>
            <w:tcW w:w="6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84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Herramientas Informáticas (T) ; Localización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Delucchi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–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Scalerandi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–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Santilli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Galende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8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Introducción a la Investigación en la Didáctica de las Lenguas Extranjeras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Ragno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– De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Brum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– </w:t>
            </w:r>
            <w:proofErr w:type="spellStart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Zito</w:t>
            </w:r>
            <w:proofErr w:type="spellEnd"/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 xml:space="preserve"> Lema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45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Introducción a la Investigación en Ciencias del Lenguaje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6201C" w:rsidRPr="0016201C" w:rsidTr="0016201C">
        <w:trPr>
          <w:trHeight w:val="63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  <w:r w:rsidRPr="0016201C"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  <w:t>Introducción a la Investigación de las Ciencias Sociales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01C" w:rsidRPr="0016201C" w:rsidRDefault="0016201C" w:rsidP="0016201C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28076C" w:rsidRDefault="0028076C" w:rsidP="0016201C">
      <w:bookmarkStart w:id="0" w:name="_GoBack"/>
      <w:bookmarkEnd w:id="0"/>
    </w:p>
    <w:sectPr w:rsidR="0028076C" w:rsidSect="0016201C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1C"/>
    <w:rsid w:val="0016201C"/>
    <w:rsid w:val="0028076C"/>
    <w:rsid w:val="007A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3DE3C-66FE-40D6-8764-43BD5476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2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Bedelia-Andrea</dc:creator>
  <cp:keywords/>
  <dc:description/>
  <cp:lastModifiedBy>Bedelia-Andrea</cp:lastModifiedBy>
  <cp:revision>1</cp:revision>
  <cp:lastPrinted>2025-06-18T11:56:00Z</cp:lastPrinted>
  <dcterms:created xsi:type="dcterms:W3CDTF">2025-06-18T11:53:00Z</dcterms:created>
  <dcterms:modified xsi:type="dcterms:W3CDTF">2025-06-18T11:57:00Z</dcterms:modified>
</cp:coreProperties>
</file>